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B3" w:rsidRPr="000E206F" w:rsidRDefault="009A1CB3" w:rsidP="000E206F">
      <w:pPr>
        <w:pStyle w:val="a3"/>
        <w:spacing w:before="0" w:beforeAutospacing="0" w:after="0" w:afterAutospacing="0"/>
        <w:jc w:val="both"/>
        <w:rPr>
          <w:color w:val="1A1A1A"/>
        </w:rPr>
      </w:pPr>
      <w:bookmarkStart w:id="0" w:name="_GoBack"/>
      <w:r w:rsidRPr="000E206F">
        <w:rPr>
          <w:color w:val="1A1A1A"/>
        </w:rPr>
        <w:t xml:space="preserve">Внимание субъектов хозяйствования, </w:t>
      </w:r>
    </w:p>
    <w:p w:rsidR="009A1CB3" w:rsidRPr="000E206F" w:rsidRDefault="009A1CB3" w:rsidP="000E206F">
      <w:pPr>
        <w:pStyle w:val="a3"/>
        <w:spacing w:before="0" w:beforeAutospacing="0" w:after="0" w:afterAutospacing="0"/>
        <w:jc w:val="both"/>
        <w:rPr>
          <w:color w:val="1A1A1A"/>
        </w:rPr>
      </w:pPr>
      <w:r w:rsidRPr="000E206F">
        <w:rPr>
          <w:color w:val="1A1A1A"/>
        </w:rPr>
        <w:t>осуществляющих перевозку пассажиров</w:t>
      </w:r>
    </w:p>
    <w:p w:rsidR="009A1CB3" w:rsidRPr="000E206F" w:rsidRDefault="009A1CB3" w:rsidP="000E206F">
      <w:pPr>
        <w:pStyle w:val="a3"/>
        <w:spacing w:before="0" w:beforeAutospacing="0" w:after="0" w:afterAutospacing="0"/>
        <w:jc w:val="both"/>
        <w:rPr>
          <w:color w:val="1A1A1A"/>
        </w:rPr>
      </w:pPr>
      <w:r w:rsidRPr="000E206F">
        <w:rPr>
          <w:color w:val="1A1A1A"/>
        </w:rPr>
        <w:t>автомобилями-такси</w:t>
      </w:r>
      <w:bookmarkEnd w:id="0"/>
    </w:p>
    <w:p w:rsidR="009A1CB3" w:rsidRPr="000E206F" w:rsidRDefault="009A1CB3" w:rsidP="000E206F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</w:p>
    <w:p w:rsidR="00AD5C7E" w:rsidRPr="000E206F" w:rsidRDefault="00AD5C7E" w:rsidP="000E206F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  <w:proofErr w:type="gramStart"/>
      <w:r w:rsidRPr="000E206F">
        <w:rPr>
          <w:color w:val="1A1A1A"/>
        </w:rPr>
        <w:t xml:space="preserve">Министерство по налогам и сборам </w:t>
      </w:r>
      <w:r w:rsidR="000E206F" w:rsidRPr="000E206F">
        <w:rPr>
          <w:color w:val="1A1A1A"/>
        </w:rPr>
        <w:t xml:space="preserve"> Республики Беларусь (далее – МНС) </w:t>
      </w:r>
      <w:r w:rsidRPr="000E206F">
        <w:rPr>
          <w:color w:val="1A1A1A"/>
        </w:rPr>
        <w:t>информирует, что в соответствии с постановлением Государственного комитета по стандартизации Республики Беларусь от 16 октября 2024 г. № 108 «Об изменении постановления Государственного комитета по стандартизации Республики Беларусь от 14 октября 2011 г. № 74»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</w:t>
      </w:r>
      <w:proofErr w:type="gramEnd"/>
      <w:r w:rsidRPr="000E206F">
        <w:rPr>
          <w:color w:val="1A1A1A"/>
        </w:rPr>
        <w:t xml:space="preserve"> </w:t>
      </w:r>
      <w:proofErr w:type="gramStart"/>
      <w:r w:rsidRPr="000E206F">
        <w:rPr>
          <w:color w:val="1A1A1A"/>
        </w:rPr>
        <w:t>таксометр автомобильный электронный «</w:t>
      </w:r>
      <w:proofErr w:type="spellStart"/>
      <w:r w:rsidRPr="000E206F">
        <w:rPr>
          <w:color w:val="1A1A1A"/>
        </w:rPr>
        <w:t>БелТАКС</w:t>
      </w:r>
      <w:proofErr w:type="spellEnd"/>
      <w:r w:rsidRPr="000E206F">
        <w:rPr>
          <w:color w:val="1A1A1A"/>
        </w:rPr>
        <w:t>» с версией программного обеспечения версии 3.2, соответствующий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машинам». </w:t>
      </w:r>
      <w:proofErr w:type="gramEnd"/>
    </w:p>
    <w:p w:rsidR="00AD5C7E" w:rsidRPr="000E206F" w:rsidRDefault="00AD5C7E" w:rsidP="000E206F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  <w:r w:rsidRPr="000E206F">
        <w:rPr>
          <w:color w:val="1A1A1A"/>
        </w:rPr>
        <w:t>Субъекты хозяйствования, осуществляющие автомобильные перевозки пассажиров автомобилями-такси, могут приступить к замене (обновлению) используемого ими кассового оборудования. </w:t>
      </w:r>
    </w:p>
    <w:p w:rsidR="00AD5C7E" w:rsidRPr="00AD5C7E" w:rsidRDefault="00AD5C7E" w:rsidP="000E206F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  <w:r w:rsidRPr="000E206F">
        <w:rPr>
          <w:color w:val="1A1A1A"/>
        </w:rPr>
        <w:t>МНС напоминает, что работу по замене кассовых суммирующих аппаратов, совмещенных с таксометрами, необходимо провести до 1 апреля 2025 г.</w:t>
      </w:r>
      <w:r w:rsidRPr="00AD5C7E">
        <w:rPr>
          <w:color w:val="1A1A1A"/>
        </w:rPr>
        <w:t> </w:t>
      </w:r>
    </w:p>
    <w:p w:rsidR="00837964" w:rsidRDefault="00837964" w:rsidP="000E206F"/>
    <w:sectPr w:rsidR="0083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BD"/>
    <w:rsid w:val="000E206F"/>
    <w:rsid w:val="0025030A"/>
    <w:rsid w:val="00837964"/>
    <w:rsid w:val="009A1CB3"/>
    <w:rsid w:val="00AD5C7E"/>
    <w:rsid w:val="00B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Nik</cp:lastModifiedBy>
  <cp:revision>2</cp:revision>
  <dcterms:created xsi:type="dcterms:W3CDTF">2024-11-12T13:41:00Z</dcterms:created>
  <dcterms:modified xsi:type="dcterms:W3CDTF">2024-11-12T13:41:00Z</dcterms:modified>
</cp:coreProperties>
</file>