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1F7E" w:rsidRPr="008A1F7E" w:rsidRDefault="008A1F7E" w:rsidP="008A1F7E">
      <w:pPr>
        <w:spacing w:before="100" w:beforeAutospacing="1" w:after="100" w:afterAutospacing="1"/>
        <w:ind w:firstLine="0"/>
        <w:jc w:val="center"/>
        <w:outlineLvl w:val="0"/>
        <w:rPr>
          <w:rFonts w:eastAsia="Times New Roman"/>
          <w:b/>
          <w:bCs/>
          <w:color w:val="4472C4" w:themeColor="accent1"/>
          <w:kern w:val="36"/>
          <w:sz w:val="72"/>
          <w:szCs w:val="72"/>
          <w:lang w:val="ru-BY" w:eastAsia="ru-BY"/>
        </w:rPr>
      </w:pPr>
      <w:r w:rsidRPr="008A1F7E">
        <w:rPr>
          <w:rFonts w:eastAsia="Times New Roman"/>
          <w:b/>
          <w:bCs/>
          <w:color w:val="4472C4" w:themeColor="accent1"/>
          <w:kern w:val="36"/>
          <w:sz w:val="72"/>
          <w:szCs w:val="72"/>
          <w:lang w:val="ru-RU" w:eastAsia="ru-BY"/>
        </w:rPr>
        <w:t>В</w:t>
      </w:r>
      <w:r w:rsidRPr="008A1F7E">
        <w:rPr>
          <w:rFonts w:eastAsia="Times New Roman"/>
          <w:b/>
          <w:bCs/>
          <w:color w:val="4472C4" w:themeColor="accent1"/>
          <w:kern w:val="36"/>
          <w:sz w:val="72"/>
          <w:szCs w:val="72"/>
          <w:lang w:val="ru-BY" w:eastAsia="ru-BY"/>
        </w:rPr>
        <w:t>ажно знать родителям!</w:t>
      </w:r>
    </w:p>
    <w:p w:rsidR="008A1F7E" w:rsidRDefault="008A1F7E" w:rsidP="008A1F7E">
      <w:pPr>
        <w:jc w:val="center"/>
        <w:rPr>
          <w:noProof/>
        </w:rPr>
      </w:pPr>
      <w:bookmarkStart w:id="0" w:name="_GoBack"/>
      <w:bookmarkEnd w:id="0"/>
      <w:r>
        <w:rPr>
          <w:noProof/>
        </w:rPr>
        <w:drawing>
          <wp:inline distT="0" distB="0" distL="0" distR="0" wp14:anchorId="46CDCA8E">
            <wp:extent cx="5238750" cy="392906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9408" cy="3952056"/>
                    </a:xfrm>
                    <a:prstGeom prst="rect">
                      <a:avLst/>
                    </a:prstGeom>
                    <a:noFill/>
                  </pic:spPr>
                </pic:pic>
              </a:graphicData>
            </a:graphic>
          </wp:inline>
        </w:drawing>
      </w:r>
    </w:p>
    <w:p w:rsidR="008A1F7E" w:rsidRPr="008A1F7E" w:rsidRDefault="008A1F7E" w:rsidP="008A1F7E"/>
    <w:p w:rsidR="008A1F7E" w:rsidRDefault="008A1F7E" w:rsidP="008A1F7E">
      <w:pPr>
        <w:rPr>
          <w:noProof/>
        </w:rPr>
      </w:pPr>
    </w:p>
    <w:p w:rsidR="008A1F7E" w:rsidRPr="008A1F7E" w:rsidRDefault="008A1F7E" w:rsidP="008A1F7E">
      <w:pPr>
        <w:pStyle w:val="a3"/>
        <w:rPr>
          <w:sz w:val="28"/>
          <w:szCs w:val="28"/>
        </w:rPr>
      </w:pPr>
      <w:r w:rsidRPr="008A1F7E">
        <w:rPr>
          <w:sz w:val="28"/>
          <w:szCs w:val="28"/>
        </w:rPr>
        <w:tab/>
      </w:r>
      <w:r w:rsidRPr="008A1F7E">
        <w:rPr>
          <w:sz w:val="28"/>
          <w:szCs w:val="28"/>
        </w:rPr>
        <w:t>И снова «Синий кит». Для тех, кто забыл про это страшное название, как синий кит, это опасная деструктивная игра, которая на просторах интернет ресурсов вела свою страшную пропагандистскую деятельность в 2017 – 2018 годах и призывала в закрытых группах интернет сообществ наших детей и подростков к смерти.</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Напоминаю, что вновь нам всем необходимо насторожиться, быть предельно внимательными к своим детям и подросткам, мальчикам и девочкам, снова в нашей стране всплыла на поверхность закрытая группа под названием «Синий кит», интернет порталы и форумы на различных интернет платформах сегодня вновь могут быть опасными, соцсети «ВКонтакте», Facebook и «Одноклассники», микроблог Twitter, блог-платформа «Живой журнал», тематические порталы и форумы и т.д., должны насторожить родителей!</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Родители, папы и мамы, сегодня вновь появилась информация о том, что возобновился интерес к опасным деструктивным онлайн – играм, направленным на детей и подростков, в том числе на платформах, популярных у подростков.</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К сведению родителей, в Пуховичском районе эта опасная деструктивная игра заявила про себя, выявлен случай участия подростка в онлайн – игре в закрытой группе интернет сообщества.</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lastRenderedPageBreak/>
        <w:t>Если Ваш ребенок долго проводит время в телефоне, в компьютере, других гаджетах, стал не похож на прежнего Вашего сына или дочь, стал замкнутым или агрессивным, родители насторожитесь, идите к специалистам, своим обращением к которым Вы не допустите, чтобы Ваш ребенок совершил шаг к совершению необдуманной попытки суицида.</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Типичные причины суицидального поведения детей и подростков, которые детские психиатры, медицинские психологи и психотерапевты, иные специалисты ставят во главу стола:</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неблагоприятные взаимоотношения с родителями и сверстниками;</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одиночество;</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потерю одного из родителей, их развод;</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неразделенную любовь, ревность;</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оскорбленное самолюбие;</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разрушение защитных механизмов личности в результате приема психоактивных веществ;</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отождествление себя с человеком, совершившим самоубийство;</w:t>
      </w:r>
    </w:p>
    <w:p w:rsidR="008A1F7E" w:rsidRPr="008A1F7E" w:rsidRDefault="008A1F7E" w:rsidP="008A1F7E">
      <w:pPr>
        <w:numPr>
          <w:ilvl w:val="0"/>
          <w:numId w:val="1"/>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различные формы страха, гнева и печали по разным поводам.</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Роль семьи в охране психического здоровья детей и подростков велика!</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Большое значение в суицидальном поведении детей и подростков имеет семья. У подростков, в семьях которых проявляется насилие, значительно превышен риск суицидов и суицидальных попыток. По статистике повышенный суицидальный риск преобладает у молодых людей из дисгармоничных семей. На что необходимо обратить внимание в поведении подростка, что должно насторожить родителей?</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Чрезвычайное и постоянное недоверие, непослушание или отсутствие проявления взаимности в близких отношениях со взрослыми или сверстниками;</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Ребенок прямо или косвенно говорит о желании умереть или убить себя или о нежелании продолжать жизнь. Разговоры о нежелании жить, попытка привлечь ваше внимание к себе и своим проблемам. Бытует миф, что если человек говорит об этом, то значит, этого не осуществит. Однако это не так! Отчаявшийся подросток, на которого не обращают внимания, вполне может довести свое намерение до конца.</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Рискованное поведение, в котором высока вероятность причинения вреда своей жизни и здоровью;</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Резкое изменение поведения. Например, стал неряшливым, не хочет разговаривать с близкими ему людьми, начал раздаривать дорогие ему вещи, теряет интерес к тому, чем раньше любил заниматься, отдаляется от друзей;</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У подростка длительное время подавленное настроение, пониженный эмоциональный фон, раздражительность;</w:t>
      </w:r>
    </w:p>
    <w:p w:rsidR="008A1F7E" w:rsidRPr="008A1F7E" w:rsidRDefault="008A1F7E" w:rsidP="008A1F7E">
      <w:pPr>
        <w:numPr>
          <w:ilvl w:val="0"/>
          <w:numId w:val="2"/>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Наличие примера суицида в ближайшем окружении, а также среди значимых взрослых или сверстников.</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Опасные ситуации, на которые необходимо обратить особое внимание:</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lastRenderedPageBreak/>
        <w:t>Ссора или острый конфликт со значимыми взрослыми;</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Несчастная любовь или разрыв романтических отношений;</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Отвержение сверстников, травля (в том числе в социальных сетях);</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Объективно тяжелая жизненная ситуация (потеря близкого человека, резкое общественное отвержение, тяжелое заболевание);</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Личная неудача подростка на фоне высокой значимости и ценности социального успеха (особенно в семье);</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Нестабильная семейная ситуация (развод родителей, конфликты, ситуации насилия);</w:t>
      </w:r>
    </w:p>
    <w:p w:rsidR="008A1F7E" w:rsidRPr="008A1F7E" w:rsidRDefault="008A1F7E" w:rsidP="008A1F7E">
      <w:pPr>
        <w:numPr>
          <w:ilvl w:val="0"/>
          <w:numId w:val="3"/>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Резкое изменение социального окружения (например, в результате смены места жительства).</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Самым ужасающим и безвозвратным процессом воздействия на детей стало массовое вовлечение их в суицидальные группы, в которых идеализируется смерть, пропагандируется уход из жизни. Воздействовать на ребенка могут не только путем прямого контакта в переписке в социальных сетях, но и через предложения просмотра видео, обсуждения сериалов, в помощи решения домашнего задания. Так же могут предлагаться определенные онлайн книги, рекомендации по прочтению литературы и прослушивание музыки.</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Ключевые особенности:</w:t>
      </w:r>
    </w:p>
    <w:p w:rsidR="008A1F7E" w:rsidRPr="008A1F7E" w:rsidRDefault="008A1F7E" w:rsidP="008A1F7E">
      <w:pPr>
        <w:numPr>
          <w:ilvl w:val="0"/>
          <w:numId w:val="4"/>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в своих изображениях, размещаемых на страницах соцсетей, детьми могут публиковать фотографии самоунижения, оскорбления себя в разных и порой даже жестоких формах, вплоть до нанесения себе травм, в частности и порезов;</w:t>
      </w:r>
    </w:p>
    <w:p w:rsidR="008A1F7E" w:rsidRPr="008A1F7E" w:rsidRDefault="008A1F7E" w:rsidP="008A1F7E">
      <w:pPr>
        <w:numPr>
          <w:ilvl w:val="0"/>
          <w:numId w:val="4"/>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символичными являются сохранение фотографий снятых с высоты, крыш и чердаков;</w:t>
      </w:r>
    </w:p>
    <w:p w:rsidR="008A1F7E" w:rsidRPr="008A1F7E" w:rsidRDefault="008A1F7E" w:rsidP="008A1F7E">
      <w:pPr>
        <w:numPr>
          <w:ilvl w:val="0"/>
          <w:numId w:val="4"/>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следует обратить внимание на круг друзей и подписчиков, изучить оставленные ребенком комментарии в различных группах.</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Внешние признаки:</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чрезмерное потребление кофе, нарушение сна, ранний утренний подъем;</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долгое времяпрепровождение за компьютером, планшетом, в мобильном телефоне, постоянный обмен сообщениями;</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ношение одежды преимущественно черных тонов, возможно с символикой, пропагандирующей смерть;</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рисование на руках планет, саинтистских, масонских знаков, перевернутых крестов, сатанинских звезд и различных символов, побуждение сделать татуировки;</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перекрывание лица на фотографиях как руками, так и закрытие деталями одежды, демонстрация в фотографиях безымянного пальца;</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копирование на страницы музыки с откровенной символикой мартинизма, сатанизма, и даже фашизма;</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скрывание от родителей и близких внутренних переживаний;</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t>просмотр и обсуждение сериалов мистической направленности, со сценами жестокости, насилия;</w:t>
      </w:r>
    </w:p>
    <w:p w:rsidR="008A1F7E" w:rsidRPr="008A1F7E" w:rsidRDefault="008A1F7E" w:rsidP="008A1F7E">
      <w:pPr>
        <w:numPr>
          <w:ilvl w:val="0"/>
          <w:numId w:val="5"/>
        </w:numPr>
        <w:spacing w:before="100" w:beforeAutospacing="1" w:after="100" w:afterAutospacing="1"/>
        <w:jc w:val="left"/>
        <w:rPr>
          <w:rFonts w:eastAsia="Times New Roman"/>
          <w:sz w:val="28"/>
          <w:szCs w:val="28"/>
          <w:lang w:val="ru-BY" w:eastAsia="ru-BY"/>
        </w:rPr>
      </w:pPr>
      <w:r w:rsidRPr="008A1F7E">
        <w:rPr>
          <w:rFonts w:eastAsia="Times New Roman"/>
          <w:sz w:val="28"/>
          <w:szCs w:val="28"/>
          <w:lang w:val="ru-BY" w:eastAsia="ru-BY"/>
        </w:rPr>
        <w:lastRenderedPageBreak/>
        <w:t>установление паролей, скрытие информации на всей девайсах, использование графического ключа для входа, постоянная очистка используемых браузеров, корзины.</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В настоящее время в современном цифровом пространстве существует множество способов и возможностей контролировать своих детей в сети.</w:t>
      </w:r>
    </w:p>
    <w:p w:rsidR="008A1F7E" w:rsidRPr="008A1F7E" w:rsidRDefault="008A1F7E" w:rsidP="008A1F7E">
      <w:pPr>
        <w:spacing w:before="100" w:beforeAutospacing="1" w:after="100" w:afterAutospacing="1"/>
        <w:ind w:firstLine="0"/>
        <w:jc w:val="left"/>
        <w:rPr>
          <w:rFonts w:eastAsia="Times New Roman"/>
          <w:sz w:val="28"/>
          <w:szCs w:val="28"/>
          <w:lang w:val="ru-BY" w:eastAsia="ru-BY"/>
        </w:rPr>
      </w:pPr>
      <w:r w:rsidRPr="008A1F7E">
        <w:rPr>
          <w:rFonts w:eastAsia="Times New Roman"/>
          <w:sz w:val="28"/>
          <w:szCs w:val="28"/>
          <w:lang w:val="ru-BY" w:eastAsia="ru-BY"/>
        </w:rPr>
        <w:t>Родители, каждый из Вас способен выбрать наилучший вариант для себя и своей семьи родительский контроль! Безопасность детей – ответственность родителей, каждый об этом должен помнить!</w:t>
      </w:r>
    </w:p>
    <w:p w:rsidR="008A1F7E" w:rsidRPr="008A1F7E" w:rsidRDefault="008A1F7E" w:rsidP="008A1F7E">
      <w:pPr>
        <w:tabs>
          <w:tab w:val="left" w:pos="3015"/>
        </w:tabs>
        <w:rPr>
          <w:sz w:val="28"/>
          <w:szCs w:val="28"/>
        </w:rPr>
      </w:pPr>
    </w:p>
    <w:sectPr w:rsidR="008A1F7E" w:rsidRPr="008A1F7E" w:rsidSect="008A1F7E">
      <w:pgSz w:w="11906" w:h="16838"/>
      <w:pgMar w:top="720" w:right="720" w:bottom="720" w:left="720" w:header="708" w:footer="708" w:gutter="0"/>
      <w:cols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A063B"/>
    <w:multiLevelType w:val="multilevel"/>
    <w:tmpl w:val="8D90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477DB"/>
    <w:multiLevelType w:val="multilevel"/>
    <w:tmpl w:val="CEE4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6A6F2F"/>
    <w:multiLevelType w:val="multilevel"/>
    <w:tmpl w:val="6162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E7526"/>
    <w:multiLevelType w:val="multilevel"/>
    <w:tmpl w:val="07FC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221983"/>
    <w:multiLevelType w:val="multilevel"/>
    <w:tmpl w:val="C0868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7E"/>
    <w:rsid w:val="003F02FA"/>
    <w:rsid w:val="004E71D7"/>
    <w:rsid w:val="00664BC2"/>
    <w:rsid w:val="00835A2D"/>
    <w:rsid w:val="008A1F7E"/>
    <w:rsid w:val="00900D27"/>
    <w:rsid w:val="00B60F7D"/>
    <w:rsid w:val="00C264D5"/>
    <w:rsid w:val="00E15623"/>
    <w:rsid w:val="00E45AA8"/>
    <w:rsid w:val="00ED6481"/>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9D6C"/>
  <w15:chartTrackingRefBased/>
  <w15:docId w15:val="{961F508B-4AF6-487A-BC24-423C3BAD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30"/>
        <w:szCs w:val="30"/>
        <w:lang w:val="ru-BY"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A1F7E"/>
    <w:pPr>
      <w:spacing w:before="100" w:beforeAutospacing="1" w:after="100" w:afterAutospacing="1"/>
      <w:ind w:firstLine="0"/>
      <w:jc w:val="left"/>
      <w:outlineLvl w:val="0"/>
    </w:pPr>
    <w:rPr>
      <w:rFonts w:eastAsia="Times New Roman"/>
      <w:b/>
      <w:bCs/>
      <w:kern w:val="36"/>
      <w:sz w:val="48"/>
      <w:szCs w:val="48"/>
      <w:lang w:val="ru-BY" w:eastAsia="ru-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1F7E"/>
    <w:rPr>
      <w:rFonts w:eastAsia="Times New Roman"/>
      <w:b/>
      <w:bCs/>
      <w:kern w:val="36"/>
      <w:sz w:val="48"/>
      <w:szCs w:val="48"/>
      <w:lang w:val="ru-BY" w:eastAsia="ru-BY"/>
    </w:rPr>
  </w:style>
  <w:style w:type="paragraph" w:styleId="a3">
    <w:name w:val="Normal (Web)"/>
    <w:basedOn w:val="a"/>
    <w:uiPriority w:val="99"/>
    <w:semiHidden/>
    <w:unhideWhenUsed/>
    <w:rsid w:val="008A1F7E"/>
    <w:pPr>
      <w:spacing w:before="100" w:beforeAutospacing="1" w:after="100" w:afterAutospacing="1"/>
      <w:ind w:firstLine="0"/>
      <w:jc w:val="left"/>
    </w:pPr>
    <w:rPr>
      <w:rFonts w:eastAsia="Times New Roman"/>
      <w:sz w:val="24"/>
      <w:szCs w:val="24"/>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8714249">
      <w:bodyDiv w:val="1"/>
      <w:marLeft w:val="0"/>
      <w:marRight w:val="0"/>
      <w:marTop w:val="0"/>
      <w:marBottom w:val="0"/>
      <w:divBdr>
        <w:top w:val="none" w:sz="0" w:space="0" w:color="auto"/>
        <w:left w:val="none" w:sz="0" w:space="0" w:color="auto"/>
        <w:bottom w:val="none" w:sz="0" w:space="0" w:color="auto"/>
        <w:right w:val="none" w:sz="0" w:space="0" w:color="auto"/>
      </w:divBdr>
    </w:div>
    <w:div w:id="173750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Мелешко Ирина Викторовна</dc:creator>
  <cp:keywords/>
  <dc:description/>
  <cp:lastModifiedBy>Мелешко Ирина Викторовна</cp:lastModifiedBy>
  <cp:revision>2</cp:revision>
  <dcterms:created xsi:type="dcterms:W3CDTF">2026-09-03T07:55:00Z</dcterms:created>
  <dcterms:modified xsi:type="dcterms:W3CDTF">2026-09-03T08:01:00Z</dcterms:modified>
</cp:coreProperties>
</file>