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8C771" w14:textId="77777777" w:rsidR="00322802" w:rsidRDefault="00926F71" w:rsidP="00322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ИНФОРМАЦИОННОЕ ПИСЬМО</w:t>
      </w:r>
      <w:r w:rsidR="003228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7A8BBFB5" w14:textId="108AFD6C" w:rsidR="00926F71" w:rsidRPr="00926F71" w:rsidRDefault="00926F71" w:rsidP="00322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bookmarkStart w:id="0" w:name="_GoBack"/>
      <w:bookmarkEnd w:id="0"/>
      <w:r w:rsidRPr="00926F71">
        <w:rPr>
          <w:rFonts w:ascii="Times New Roman" w:eastAsia="Times New Roman" w:hAnsi="Times New Roman" w:cs="Times New Roman"/>
          <w:sz w:val="30"/>
          <w:szCs w:val="20"/>
          <w:lang w:eastAsia="ru-RU"/>
        </w:rPr>
        <w:t>о соблюдении требований законодательства при организации деятельности студенческих отрядов</w:t>
      </w:r>
    </w:p>
    <w:p w14:paraId="5E467B63" w14:textId="77777777" w:rsidR="00894DC5" w:rsidRDefault="00894DC5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</w:p>
    <w:p w14:paraId="2C98A6EA" w14:textId="087C9326" w:rsidR="002C35E5" w:rsidRDefault="00B56BEA" w:rsidP="003979C4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>
        <w:rPr>
          <w:rStyle w:val="word-wrapper"/>
          <w:color w:val="242424"/>
          <w:spacing w:val="-6"/>
          <w:sz w:val="30"/>
          <w:szCs w:val="30"/>
        </w:rPr>
        <w:t>Д</w:t>
      </w:r>
      <w:r w:rsidR="003979C4">
        <w:rPr>
          <w:rStyle w:val="word-wrapper"/>
          <w:color w:val="242424"/>
          <w:spacing w:val="-6"/>
          <w:sz w:val="30"/>
          <w:szCs w:val="30"/>
        </w:rPr>
        <w:t>еятельност</w:t>
      </w:r>
      <w:r>
        <w:rPr>
          <w:rStyle w:val="word-wrapper"/>
          <w:color w:val="242424"/>
          <w:spacing w:val="-6"/>
          <w:sz w:val="30"/>
          <w:szCs w:val="30"/>
        </w:rPr>
        <w:t>ь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студенческих отрядов </w:t>
      </w:r>
      <w:proofErr w:type="gramStart"/>
      <w:r>
        <w:rPr>
          <w:rStyle w:val="word-wrapper"/>
          <w:color w:val="242424"/>
          <w:spacing w:val="-6"/>
          <w:sz w:val="30"/>
          <w:szCs w:val="30"/>
        </w:rPr>
        <w:t xml:space="preserve">- </w:t>
      </w:r>
      <w:r w:rsidR="003979C4">
        <w:rPr>
          <w:rStyle w:val="word-wrapper"/>
          <w:color w:val="242424"/>
          <w:spacing w:val="-6"/>
          <w:sz w:val="30"/>
          <w:szCs w:val="30"/>
        </w:rPr>
        <w:t>это</w:t>
      </w:r>
      <w:proofErr w:type="gramEnd"/>
      <w:r w:rsidR="003979C4">
        <w:rPr>
          <w:rStyle w:val="word-wrapper"/>
          <w:color w:val="242424"/>
          <w:spacing w:val="-6"/>
          <w:sz w:val="30"/>
          <w:szCs w:val="30"/>
        </w:rPr>
        <w:t xml:space="preserve"> не только </w:t>
      </w:r>
      <w:r>
        <w:rPr>
          <w:rStyle w:val="word-wrapper"/>
          <w:color w:val="242424"/>
          <w:spacing w:val="-6"/>
          <w:sz w:val="30"/>
          <w:szCs w:val="30"/>
        </w:rPr>
        <w:t>временная занятость</w:t>
      </w:r>
      <w:r w:rsidR="003979C4">
        <w:rPr>
          <w:rStyle w:val="word-wrapper"/>
          <w:color w:val="242424"/>
          <w:spacing w:val="-6"/>
          <w:sz w:val="30"/>
          <w:szCs w:val="30"/>
        </w:rPr>
        <w:t>, но и системная работа</w:t>
      </w:r>
      <w:r>
        <w:rPr>
          <w:rStyle w:val="word-wrapper"/>
          <w:color w:val="242424"/>
          <w:spacing w:val="-6"/>
          <w:sz w:val="30"/>
          <w:szCs w:val="30"/>
        </w:rPr>
        <w:t>, направленная на подготовку молодых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специалистов,</w:t>
      </w:r>
      <w:r w:rsidR="003979C4" w:rsidRPr="003979C4"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="003979C4">
        <w:rPr>
          <w:rStyle w:val="word-wrapper"/>
          <w:color w:val="242424"/>
          <w:spacing w:val="-6"/>
          <w:sz w:val="30"/>
          <w:szCs w:val="30"/>
        </w:rPr>
        <w:t>формировани</w:t>
      </w:r>
      <w:r w:rsidR="001C2A39">
        <w:rPr>
          <w:rStyle w:val="word-wrapper"/>
          <w:color w:val="242424"/>
          <w:spacing w:val="-6"/>
          <w:sz w:val="30"/>
          <w:szCs w:val="30"/>
        </w:rPr>
        <w:t>е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у них профессиональных компетенций, дисциплины и ответственности.</w:t>
      </w:r>
    </w:p>
    <w:p w14:paraId="0C6DF820" w14:textId="4FA53BA7" w:rsidR="00485B3A" w:rsidRDefault="00485B3A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485B3A">
        <w:rPr>
          <w:rStyle w:val="word-wrapper"/>
          <w:color w:val="242424"/>
          <w:spacing w:val="-6"/>
          <w:sz w:val="30"/>
          <w:szCs w:val="30"/>
        </w:rPr>
        <w:t>В целях реализации государственной молодежной политики в</w:t>
      </w:r>
      <w:r w:rsidR="00B56BEA">
        <w:rPr>
          <w:rStyle w:val="word-wrapper"/>
          <w:color w:val="242424"/>
          <w:spacing w:val="-6"/>
          <w:sz w:val="30"/>
          <w:szCs w:val="30"/>
        </w:rPr>
        <w:t> </w:t>
      </w:r>
      <w:r w:rsidRPr="00485B3A">
        <w:rPr>
          <w:rStyle w:val="word-wrapper"/>
          <w:color w:val="242424"/>
          <w:spacing w:val="-6"/>
          <w:sz w:val="30"/>
          <w:szCs w:val="30"/>
        </w:rPr>
        <w:t>Республике Беларусь, повышения социальной активности молодежи, обеспечения эффективности организации занятости учащихся и студентов в</w:t>
      </w:r>
      <w:r w:rsidR="00B56BEA">
        <w:rPr>
          <w:rStyle w:val="word-wrapper"/>
          <w:color w:val="242424"/>
          <w:spacing w:val="-6"/>
          <w:sz w:val="30"/>
          <w:szCs w:val="30"/>
        </w:rPr>
        <w:t> </w:t>
      </w:r>
      <w:r w:rsidRPr="00485B3A">
        <w:rPr>
          <w:rStyle w:val="word-wrapper"/>
          <w:color w:val="242424"/>
          <w:spacing w:val="-6"/>
          <w:sz w:val="30"/>
          <w:szCs w:val="30"/>
        </w:rPr>
        <w:t>свободное от учебы и работы время</w:t>
      </w:r>
      <w:r w:rsidRPr="00485B3A">
        <w:t xml:space="preserve"> </w:t>
      </w:r>
      <w:r w:rsidRPr="00485B3A">
        <w:rPr>
          <w:rStyle w:val="word-wrapper"/>
          <w:color w:val="242424"/>
          <w:spacing w:val="-6"/>
          <w:sz w:val="30"/>
          <w:szCs w:val="30"/>
        </w:rPr>
        <w:t>Указом Президента Республики Беларусь от 18.02.2020 № 58</w:t>
      </w:r>
      <w:r>
        <w:rPr>
          <w:rStyle w:val="word-wrapper"/>
          <w:color w:val="242424"/>
          <w:spacing w:val="-6"/>
          <w:sz w:val="30"/>
          <w:szCs w:val="30"/>
        </w:rPr>
        <w:t xml:space="preserve"> утверждено </w:t>
      </w:r>
      <w:r w:rsidRPr="00485B3A">
        <w:rPr>
          <w:rStyle w:val="word-wrapper"/>
          <w:color w:val="242424"/>
          <w:spacing w:val="-6"/>
          <w:sz w:val="30"/>
          <w:szCs w:val="30"/>
        </w:rPr>
        <w:t>Положение о порядке организации деятельности студенческих отрядов на территории Республики Беларусь</w:t>
      </w:r>
      <w:r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Pr="00485B3A">
        <w:rPr>
          <w:rStyle w:val="word-wrapper"/>
          <w:color w:val="242424"/>
          <w:spacing w:val="-6"/>
          <w:sz w:val="30"/>
          <w:szCs w:val="30"/>
        </w:rPr>
        <w:t>(</w:t>
      </w:r>
      <w:r>
        <w:rPr>
          <w:rStyle w:val="word-wrapper"/>
          <w:color w:val="242424"/>
          <w:spacing w:val="-6"/>
          <w:sz w:val="30"/>
          <w:szCs w:val="30"/>
        </w:rPr>
        <w:t xml:space="preserve">далее - </w:t>
      </w:r>
      <w:r w:rsidRPr="00485B3A">
        <w:rPr>
          <w:rStyle w:val="word-wrapper"/>
          <w:color w:val="242424"/>
          <w:spacing w:val="-6"/>
          <w:sz w:val="30"/>
          <w:szCs w:val="30"/>
        </w:rPr>
        <w:t>Положение)</w:t>
      </w:r>
      <w:r>
        <w:rPr>
          <w:rStyle w:val="word-wrapper"/>
          <w:color w:val="242424"/>
          <w:spacing w:val="-6"/>
          <w:sz w:val="30"/>
          <w:szCs w:val="30"/>
        </w:rPr>
        <w:t>.</w:t>
      </w:r>
    </w:p>
    <w:p w14:paraId="09418041" w14:textId="3A640F38" w:rsidR="00485B3A" w:rsidRDefault="00EA6526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>
        <w:rPr>
          <w:rStyle w:val="word-wrapper"/>
          <w:color w:val="242424"/>
          <w:spacing w:val="-6"/>
          <w:sz w:val="30"/>
          <w:szCs w:val="30"/>
        </w:rPr>
        <w:t xml:space="preserve">Согласно </w:t>
      </w:r>
      <w:r w:rsidR="00485B3A">
        <w:rPr>
          <w:rStyle w:val="word-wrapper"/>
          <w:color w:val="242424"/>
          <w:spacing w:val="-6"/>
          <w:sz w:val="30"/>
          <w:szCs w:val="30"/>
        </w:rPr>
        <w:t>Положени</w:t>
      </w:r>
      <w:r>
        <w:rPr>
          <w:rStyle w:val="word-wrapper"/>
          <w:color w:val="242424"/>
          <w:spacing w:val="-6"/>
          <w:sz w:val="30"/>
          <w:szCs w:val="30"/>
        </w:rPr>
        <w:t>ю</w:t>
      </w:r>
      <w:r w:rsidR="00485B3A"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общую координацию работ по организации деятельности студенческих отрядов осуществля</w:t>
      </w:r>
      <w:r w:rsidR="00485B3A">
        <w:rPr>
          <w:rStyle w:val="word-wrapper"/>
          <w:color w:val="242424"/>
          <w:spacing w:val="-6"/>
          <w:sz w:val="30"/>
          <w:szCs w:val="30"/>
        </w:rPr>
        <w:t>ет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 xml:space="preserve"> Министерств</w:t>
      </w:r>
      <w:r w:rsidR="00485B3A">
        <w:rPr>
          <w:rStyle w:val="word-wrapper"/>
          <w:color w:val="242424"/>
          <w:spacing w:val="-6"/>
          <w:sz w:val="30"/>
          <w:szCs w:val="30"/>
        </w:rPr>
        <w:t>о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 xml:space="preserve"> образования. </w:t>
      </w:r>
      <w:r w:rsidR="00485B3A">
        <w:rPr>
          <w:rStyle w:val="word-wrapper"/>
          <w:color w:val="242424"/>
          <w:spacing w:val="-6"/>
          <w:sz w:val="30"/>
          <w:szCs w:val="30"/>
        </w:rPr>
        <w:t>Ф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ормирование студенческих отрядов осуществляется учреждениями образования, общественным объединением «Белорусский республиканский союз молодежи» и его организационными структурами (ОО</w:t>
      </w:r>
      <w:r w:rsidR="00485B3A">
        <w:rPr>
          <w:rStyle w:val="word-wrapper"/>
          <w:color w:val="242424"/>
          <w:spacing w:val="-6"/>
          <w:sz w:val="30"/>
          <w:szCs w:val="30"/>
        </w:rPr>
        <w:t>  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«БРСМ»), наделенными правами юридического лица, другими молодежными общественными объединениями (</w:t>
      </w:r>
      <w:r w:rsidR="00485B3A">
        <w:rPr>
          <w:rStyle w:val="word-wrapper"/>
          <w:color w:val="242424"/>
          <w:spacing w:val="-6"/>
          <w:sz w:val="30"/>
          <w:szCs w:val="30"/>
        </w:rPr>
        <w:t xml:space="preserve">далее - 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направляющие организации).</w:t>
      </w:r>
    </w:p>
    <w:p w14:paraId="30D973DB" w14:textId="77777777" w:rsidR="00535269" w:rsidRDefault="00535269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Студенческие отряды могут осуществлять свою деятельность круглогодично, если это не препятствует образовательному и (или) трудовому (на основном месте работы) процессам, в области образования, здравоохранения, охраны окружающей среды, строительства, сельского хозяйства, в сфере производства товаров и оказания услуг в организациях, осуществляющих соответству</w:t>
      </w:r>
      <w:r w:rsidR="00164155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ющие виды деятельности (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организация).</w:t>
      </w:r>
    </w:p>
    <w:p w14:paraId="68BCC618" w14:textId="5011EBBC" w:rsidR="006558F8" w:rsidRDefault="006558F8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состав студенческих отрядов могут зачисляться не имеющие академической задолженности студенты, учащиеся, осваивающие содержание образовательных программ среднего специального и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профессионально-технического образования, а также достигшие возраста 14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лет учащиеся, осваивающие содержание образовательных программ общего среднего образования, работники учреждений образования, члены ОО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 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БРСМ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иных молодежных общественных объединений и другие категории молодых граждан (далее - участники студенческих отрядов).</w:t>
      </w:r>
    </w:p>
    <w:p w14:paraId="0FA87129" w14:textId="77777777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Подбор видов работ для студенческих отрядов, в состав которых входят студенты, учащиеся учреждений среднего специального и профессионально-технического образования, по возможности осуществляется с учетом профиля их подготовки.</w:t>
      </w:r>
    </w:p>
    <w:p w14:paraId="1C2EE0B8" w14:textId="0DEFA5AE" w:rsidR="00481DB9" w:rsidRPr="00481DB9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Виды работ, которые могут выполнять участники студенческого отряда, а также нормы подъема и </w:t>
      </w:r>
      <w:r w:rsidR="005A37FD" w:rsidRPr="005A37F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перемещения</w:t>
      </w:r>
      <w:r w:rsidR="005A37F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тяжестей вручную определяются в соответствии с:</w:t>
      </w:r>
    </w:p>
    <w:p w14:paraId="4F0D2C4E" w14:textId="24893B00" w:rsidR="00481DB9" w:rsidRPr="00481DB9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постановлением Министерства труда и социальной защиты Республики Беларусь от 15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.10.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2010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№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144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 установлении перечня легких видов работ, которые могут выполнять лица в возрасте от четырнадцати до шестнадцати лет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001343D4" w14:textId="31EEB0B1" w:rsidR="00481DB9" w:rsidRPr="00481DB9" w:rsidRDefault="00481DB9" w:rsidP="002B5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постановлением Министерства труда и социальной защиты Республики Беларусь от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7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.02.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№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12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списке работ, на которых запрещается привлечение к труду лиц моложе восемнадцати лет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6200F67E" w14:textId="7F96E0B9" w:rsidR="00481DB9" w:rsidRPr="006558F8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постановлением Министерства здравоохранения Республики Беларусь от 13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.10.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2010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№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134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 установлении предельных норм подъема и перемещения несовершеннолетними тяжестей вручную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».</w:t>
      </w:r>
    </w:p>
    <w:p w14:paraId="031C5952" w14:textId="61100988" w:rsidR="00481DB9" w:rsidRDefault="007C1786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 допускается привлечение лиц моложе восемнадцати лет к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выполнению тяжелых работ и работ с вредными и (или) опасными условиями труда, к подземным и горным работам, кроме случаев привлечения к выполнению указанных работ обучающихся в учреждениях образования в возрасте от шестнадцати до восемнадцати лет при прохождении ими практики, производственного обучения. При прохождении практики, производственного обучения обучающиеся в учреждениях образования в возрасте от шестнадцати до восемнадцати лет могут выполнять указанные работы не более четырех часов в день.</w:t>
      </w:r>
    </w:p>
    <w:p w14:paraId="22479F4C" w14:textId="49AB6514" w:rsidR="00A05FD2" w:rsidRPr="00481DB9" w:rsidRDefault="00A05FD2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Также, обращаем внимание, что лица моложе восемнадцати лет привлекаются к выполнению работ лишь после предварительного медицинского осмотра и в дальнейшем, до достижения восемнадцати лет, </w:t>
      </w:r>
      <w:r w:rsidR="00E50479" w:rsidRPr="00E5047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ежегодно 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подлежат обязательному медицинскому осмотру в соответствии с</w:t>
      </w:r>
      <w:r w:rsid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законодательством</w:t>
      </w:r>
      <w:r w:rsidR="00636E43" w:rsidRP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(статья 16 Закона </w:t>
      </w:r>
      <w:r w:rsid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Республики Беларусь «Об охране труда»</w:t>
      </w:r>
      <w:r w:rsidR="00636E43" w:rsidRP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4027E35B" w14:textId="49A9D1C7" w:rsidR="00466B5D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Кроме того, необходимо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учитывать ограничения, установленные законодательством для несовершеннолетних (лиц, не достигших восемнадцати лет), в частности нормы статей 114, 117, 276 </w:t>
      </w:r>
      <w:r w:rsidRP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Трудового кодекса Республики Беларусь (далее - ТК)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6072D1D3" w14:textId="6978E87B" w:rsidR="006558F8" w:rsidRDefault="00E00C82" w:rsidP="00E00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Важным моментом деятельности студенческих отрядов является обеспечение для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их участников здоровых и</w:t>
      </w:r>
      <w:r w:rsidRP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безопасных условий труда.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В связи с этим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</w:t>
      </w:r>
      <w:r w:rsidR="006558F8"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бязанности по обеспечению охраны труда при выполнении работ студенческим отрядом возложены как на направляющую, так и на принимающую сторону.</w:t>
      </w:r>
    </w:p>
    <w:p w14:paraId="27020C7E" w14:textId="29601FEE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Положением установлено, что между направляющей и принимающей организациями заключается договор, определяющий условия деятельности студенческого отряда с учетом требований законодательства о труде, в том числе об охране труда, а также обязательства принимающей организации 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по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обеспечению условий размещения, питания, оплаты труда участников студенческого отряда (договор).</w:t>
      </w:r>
    </w:p>
    <w:p w14:paraId="40D3CB81" w14:textId="2037FD61"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Направляющие организации обеспечивают обучение участников студенческого отряда основам законодательства о труде, в том числе </w:t>
      </w:r>
      <w:proofErr w:type="gramStart"/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охране</w:t>
      </w:r>
      <w:proofErr w:type="gramEnd"/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труда, проведение инструктажей по предстоящей деятельности.</w:t>
      </w:r>
    </w:p>
    <w:p w14:paraId="5DAAB5F4" w14:textId="71A2F734" w:rsidR="00883B78" w:rsidRPr="00883B78" w:rsidRDefault="00883B78" w:rsidP="00883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83B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 обязана обеспечить для студенческого отряда соответствующие договору объекты и виды работ и создать на каждом рабочем месте здоровые и безопасные условия труда, заключить с</w:t>
      </w:r>
      <w:r w:rsid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83B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участниками студенческих отрядов соответствующие трудовые или гражданско-правовые договоры, проводить обучение, инструктаж и проверку знаний по вопросам охраны труда.</w:t>
      </w:r>
    </w:p>
    <w:p w14:paraId="4A8EC18E" w14:textId="430727A1" w:rsidR="00D50453" w:rsidRPr="00D50453" w:rsidRDefault="00E6055D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Информируем</w:t>
      </w:r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что правоотношения, вытекающие из гражданско-правовых договоров, регулируются Гражданским кодексом </w:t>
      </w:r>
      <w:bookmarkStart w:id="1" w:name="_Hlk230272573"/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Республики Беларусь (</w:t>
      </w:r>
      <w:r w:rsidR="00AD74B0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далее - </w:t>
      </w:r>
      <w:bookmarkEnd w:id="1"/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ГК) и Указом Президента Республики Беларусь от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06.06.2005 № 314 «О некоторых мерах по защите прав граждан, выполняющих работу по гражданско-правовым договорам».</w:t>
      </w:r>
    </w:p>
    <w:p w14:paraId="61A45101" w14:textId="63FB8BEB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несовершеннолетних в возрасте от четырнадцати до восемнадцати лет при заключении гражданско-правового договора (совершении сделки), необходимо получение письменного согласия одного из своих законных представителей - родителей, усыновителей или попечителей (пункт 1 статьи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25 ГК). </w:t>
      </w:r>
    </w:p>
    <w:p w14:paraId="77C48D32" w14:textId="77777777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Исходя из пункта 1 статьи 20 ГК с 18-летнего возраста возможно заключение договора подряда с физическим лицом без каких-либо ограничений при условии, что оно не является недееспособным. </w:t>
      </w:r>
    </w:p>
    <w:p w14:paraId="4A699E57" w14:textId="40819950"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Обращаем внимание, что в соответствии со статьей 6 </w:t>
      </w:r>
      <w:bookmarkStart w:id="2" w:name="_Hlk230273824"/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ТК</w:t>
      </w:r>
      <w:bookmarkEnd w:id="2"/>
      <w:r w:rsid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</w:t>
      </w: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бязательства, возникающие на основании договоров, предусмотренных гражданским законодательством, не попадают под действие ТК.</w:t>
      </w:r>
    </w:p>
    <w:p w14:paraId="13DC3A54" w14:textId="77777777" w:rsidR="00E6055D" w:rsidRPr="00894DC5" w:rsidRDefault="00E6055D" w:rsidP="00E60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Таким образом, нормы законодательства о труде, в том числе установленный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порядок приема работников на работу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права и обязанности работников и нанимателей, государственные гарантии по оплате труда работников,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гарантии и компенсации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режим труда и отдыха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трудовые и социальные отпуска, дисциплинарная и материальная ответственность работников, на гражданско-правовые отношения не распространяются.</w:t>
      </w:r>
    </w:p>
    <w:p w14:paraId="001F8B6D" w14:textId="3A4F7F18" w:rsidR="00883B78" w:rsidRDefault="00E6055D" w:rsidP="00A0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 целью обеспечения защиты прав трудоустраивающихся лиц, не достигших восемнадцатилетнего возраста, в том числе участников студенческих отрядов, при приеме на работу целесообразно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u w:val="single"/>
          <w:lang w:eastAsia="ru-RU"/>
        </w:rPr>
        <w:t xml:space="preserve">заключать с каждым из них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u w:val="single"/>
          <w:lang w:eastAsia="ru-RU"/>
        </w:rPr>
        <w:t>трудовой договор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 В соответствии с требованиями статей 18, 19 ТК трудовой договор заключается в письменной форме и должен содержать обязательные условия и сведения.</w:t>
      </w:r>
    </w:p>
    <w:p w14:paraId="48E9AD93" w14:textId="55C7577F" w:rsidR="00466B5D" w:rsidRPr="00894DC5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Организации, которые привлекают и допускают к работам участников студенческих отрядов должны проводить их обучение, инструктаж,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стажировку и проверку знаний по вопросам охраны труда в соответствии с требованиями Инструкции о порядке обучения, стажировки, инструктажа и проверки знаний работающих по вопросам охраны труда, утвержденной постановлением Министерства труда и социальной защиты Республики Беларусь 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от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28.11.2008 № 175.</w:t>
      </w:r>
    </w:p>
    <w:p w14:paraId="47B4C0FC" w14:textId="59E58481" w:rsidR="00466B5D" w:rsidRPr="00894DC5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а принимающую организацию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также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возложена обязанность по 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 и социальной защиты Республики Беларусь от 30.12.2008 № 209.</w:t>
      </w:r>
    </w:p>
    <w:p w14:paraId="061B64DC" w14:textId="7CBEFF1C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202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5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году при проведении обследований объектов, на которых был организован труд участников студенческих отрядов, типичными нарушениями требований законодательства явились:</w:t>
      </w:r>
    </w:p>
    <w:p w14:paraId="63F90FE1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необеспечение и неприменение средств индивидуальной защиты, непосредственно обеспечивающих безопасность труда;</w:t>
      </w:r>
    </w:p>
    <w:p w14:paraId="64E32146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допуск участников студенческих отрядов без проведения обучения, инструктажа, стажировки и проверки знаний по вопросам охраны труда;</w:t>
      </w:r>
    </w:p>
    <w:p w14:paraId="788061E7" w14:textId="0D6F104B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нарушения при регистрации инструктажей по охране труда (в журналах регистрации инструктажей по охране труда не указывал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ись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номера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инструкций по охране труда)</w:t>
      </w:r>
      <w:bookmarkStart w:id="3" w:name="_Hlk230274457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3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</w:p>
    <w:p w14:paraId="1216177C" w14:textId="45A4F89C" w:rsidR="008E4C1C" w:rsidRDefault="008E4C1C" w:rsidP="008E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нарушение порядка проведения о оформления стажировки</w:t>
      </w:r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4F57F026" w14:textId="67E1E9FE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несоответствия при оформлении трудовых договоров (на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</w:t>
      </w:r>
      <w:bookmarkStart w:id="4" w:name="_Hlk230274447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bookmarkEnd w:id="4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студенческих отрядов не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заводились трудовые книжки)</w:t>
      </w:r>
      <w:bookmarkStart w:id="5" w:name="_Hlk230274359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5"/>
    </w:p>
    <w:p w14:paraId="7BA4CDEC" w14:textId="77777777"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отсутствие или некачественная разработка инструкций по охране труда;</w:t>
      </w:r>
    </w:p>
    <w:p w14:paraId="661D2119" w14:textId="60DAA716" w:rsidR="00883B78" w:rsidRDefault="00466B5D" w:rsidP="008E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осуществление контроля за соблюдением работниками требований по охране труда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14:paraId="69FF023B" w14:textId="46A8707A" w:rsidR="00F34BF3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еремещение тяжестей несовершеннолетними свыше установленных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законодательством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норм</w:t>
      </w:r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7012090B" w14:textId="53325A55" w:rsidR="00F34BF3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еудовлетворительная организация работы комиссии для проверки знаний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 вопросам охраны труда</w:t>
      </w:r>
      <w:bookmarkStart w:id="6" w:name="_Hlk230275753"/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6"/>
    </w:p>
    <w:p w14:paraId="0BD347D2" w14:textId="19F2993F" w:rsidR="008E4C1C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превышение продолжительности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режима рабочего времени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29CFDD2F" w14:textId="174B3654" w:rsidR="00F34BF3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определен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перерыв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для отдыха и питания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1A8E3192" w14:textId="69D502D0" w:rsidR="00F34BF3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тсутствие аптечек первой помощи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55B71418" w14:textId="4423202A" w:rsidR="00A37DE7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обозначен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proofErr w:type="spellEnd"/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проезд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для движения транспортных средств и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пешеходны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дорож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к,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установлен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дорожны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знак</w:t>
      </w:r>
      <w:bookmarkStart w:id="7" w:name="_Hlk230276310"/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7"/>
    </w:p>
    <w:p w14:paraId="257BC8D1" w14:textId="6EDA6F06" w:rsidR="005E4896" w:rsidRPr="00E671B9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я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требований безопасности</w:t>
      </w:r>
      <w:r w:rsidR="00480082" w:rsidRPr="00480082">
        <w:t xml:space="preserve"> 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строительных объектах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:</w:t>
      </w:r>
    </w:p>
    <w:p w14:paraId="7C1E317E" w14:textId="49D734E6" w:rsidR="005E4896" w:rsidRPr="005E4896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содержании бытовых помещений </w:t>
      </w:r>
      <w:r w:rsidRPr="005E4896">
        <w:rPr>
          <w:rFonts w:ascii="Times New Roman" w:hAnsi="Times New Roman" w:cs="Times New Roman"/>
          <w:sz w:val="30"/>
          <w:szCs w:val="30"/>
        </w:rPr>
        <w:t>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качестве ступеней перед входом в вагон-бытовки уложена металлическая конструкция, изготовленная из прутковой стали, 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которая 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закреплена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);</w:t>
      </w:r>
    </w:p>
    <w:p w14:paraId="49B8D60E" w14:textId="601544FA" w:rsidR="005E4896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при эксплуатации электросетей 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разводка временных электросетей напряжением до 1000 В проложена по поверхности пола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14:paraId="679CF682" w14:textId="2DBD0FD8" w:rsidR="006558F8" w:rsidRDefault="005E4896" w:rsidP="005E4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 установке ограждений опасных и (или) потенциальн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опасных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участк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отдельные элементы защитных ограждений лестничных маршей не закреплены или отсутствуют, не закрыты технологические каналы под монтаж оборудования,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огражден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перепад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 высоте, отсутств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уют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предупредительны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знак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).</w:t>
      </w:r>
    </w:p>
    <w:p w14:paraId="5415AFF5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Выявленные нарушения свидетельствуют о ненадлежащем исполнении отдельными должностными лицами своих обязанностей, предусмотренных законодательством, при регулировании труда молодежи в студенческих отрядах.</w:t>
      </w:r>
    </w:p>
    <w:p w14:paraId="5F0C1E72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целях соблюдения трудовых прав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стников студенческих отрядов, а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также предупреждения несчастных случаев при выполнении ими работ, республиканским органам государственного управления, иным организациям, подчиненным Правительству Республики Беларусь, облисполкомам и Минскому горисполкому, ОО «БРСМ» предлагается:</w:t>
      </w:r>
    </w:p>
    <w:p w14:paraId="6EF8F073" w14:textId="77777777"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Довести данное письмо до руководителей организаций, направляющих и принимающих участников студенческих отрядов.</w:t>
      </w:r>
    </w:p>
    <w:p w14:paraId="5F2D6157" w14:textId="77777777" w:rsidR="00422F53" w:rsidRPr="00894DC5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Потребовать от вышеназванных руководителей обеспечить соблюдение требований законодательства Республики Беларусь при организации деятельности студенческих отрядов.</w:t>
      </w:r>
    </w:p>
    <w:sectPr w:rsidR="00422F53" w:rsidRPr="00894DC5" w:rsidSect="006B2B4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4F243" w14:textId="77777777" w:rsidR="00A87241" w:rsidRDefault="00A87241" w:rsidP="006B2B4A">
      <w:pPr>
        <w:spacing w:after="0" w:line="240" w:lineRule="auto"/>
      </w:pPr>
      <w:r>
        <w:separator/>
      </w:r>
    </w:p>
  </w:endnote>
  <w:endnote w:type="continuationSeparator" w:id="0">
    <w:p w14:paraId="5AA546D6" w14:textId="77777777" w:rsidR="00A87241" w:rsidRDefault="00A87241" w:rsidP="006B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8A3B8" w14:textId="77777777" w:rsidR="00A87241" w:rsidRDefault="00A87241" w:rsidP="006B2B4A">
      <w:pPr>
        <w:spacing w:after="0" w:line="240" w:lineRule="auto"/>
      </w:pPr>
      <w:r>
        <w:separator/>
      </w:r>
    </w:p>
  </w:footnote>
  <w:footnote w:type="continuationSeparator" w:id="0">
    <w:p w14:paraId="0FD6119F" w14:textId="77777777" w:rsidR="00A87241" w:rsidRDefault="00A87241" w:rsidP="006B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8746348"/>
      <w:docPartObj>
        <w:docPartGallery w:val="Page Numbers (Top of Page)"/>
        <w:docPartUnique/>
      </w:docPartObj>
    </w:sdtPr>
    <w:sdtEndPr/>
    <w:sdtContent>
      <w:p w14:paraId="79CD1AC1" w14:textId="77777777" w:rsidR="006B2B4A" w:rsidRDefault="006B2B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946">
          <w:rPr>
            <w:noProof/>
          </w:rPr>
          <w:t>2</w:t>
        </w:r>
        <w:r>
          <w:fldChar w:fldCharType="end"/>
        </w:r>
      </w:p>
    </w:sdtContent>
  </w:sdt>
  <w:p w14:paraId="4C88607D" w14:textId="77777777" w:rsidR="006B2B4A" w:rsidRDefault="006B2B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A3A"/>
    <w:rsid w:val="0002619B"/>
    <w:rsid w:val="00040140"/>
    <w:rsid w:val="00063E7E"/>
    <w:rsid w:val="00071DCF"/>
    <w:rsid w:val="00085137"/>
    <w:rsid w:val="000C31AB"/>
    <w:rsid w:val="000E2FDF"/>
    <w:rsid w:val="000E524D"/>
    <w:rsid w:val="00102B9C"/>
    <w:rsid w:val="0010738B"/>
    <w:rsid w:val="001178A1"/>
    <w:rsid w:val="00130BD2"/>
    <w:rsid w:val="00132E7E"/>
    <w:rsid w:val="00164155"/>
    <w:rsid w:val="00165A46"/>
    <w:rsid w:val="00170628"/>
    <w:rsid w:val="00194B5A"/>
    <w:rsid w:val="001B2BF8"/>
    <w:rsid w:val="001C2A39"/>
    <w:rsid w:val="001D5B91"/>
    <w:rsid w:val="001F1FDA"/>
    <w:rsid w:val="00264764"/>
    <w:rsid w:val="002652E8"/>
    <w:rsid w:val="00271858"/>
    <w:rsid w:val="002B5975"/>
    <w:rsid w:val="002C35E5"/>
    <w:rsid w:val="002C6212"/>
    <w:rsid w:val="002C69F4"/>
    <w:rsid w:val="002F6B11"/>
    <w:rsid w:val="00322802"/>
    <w:rsid w:val="00327F4F"/>
    <w:rsid w:val="003771C9"/>
    <w:rsid w:val="00392FDF"/>
    <w:rsid w:val="003979C4"/>
    <w:rsid w:val="003A56C3"/>
    <w:rsid w:val="003A70A7"/>
    <w:rsid w:val="003D36D7"/>
    <w:rsid w:val="00422F53"/>
    <w:rsid w:val="00427ABE"/>
    <w:rsid w:val="00466B5D"/>
    <w:rsid w:val="00480082"/>
    <w:rsid w:val="00481DB9"/>
    <w:rsid w:val="00485B3A"/>
    <w:rsid w:val="00487008"/>
    <w:rsid w:val="00535269"/>
    <w:rsid w:val="00551804"/>
    <w:rsid w:val="005578B4"/>
    <w:rsid w:val="005637F6"/>
    <w:rsid w:val="0056463A"/>
    <w:rsid w:val="00564C29"/>
    <w:rsid w:val="00565DA6"/>
    <w:rsid w:val="00596E3A"/>
    <w:rsid w:val="005A37FD"/>
    <w:rsid w:val="005B77A4"/>
    <w:rsid w:val="005C24ED"/>
    <w:rsid w:val="005D5F7B"/>
    <w:rsid w:val="005E4896"/>
    <w:rsid w:val="00600752"/>
    <w:rsid w:val="006141C7"/>
    <w:rsid w:val="00636E43"/>
    <w:rsid w:val="006558F8"/>
    <w:rsid w:val="006631D5"/>
    <w:rsid w:val="006B2B4A"/>
    <w:rsid w:val="006E323B"/>
    <w:rsid w:val="006F4E1F"/>
    <w:rsid w:val="00701B4A"/>
    <w:rsid w:val="00713EE9"/>
    <w:rsid w:val="0072251B"/>
    <w:rsid w:val="007261B9"/>
    <w:rsid w:val="0073020D"/>
    <w:rsid w:val="007725FD"/>
    <w:rsid w:val="007818EB"/>
    <w:rsid w:val="00792BDC"/>
    <w:rsid w:val="007C1786"/>
    <w:rsid w:val="007E3DE3"/>
    <w:rsid w:val="00841DAD"/>
    <w:rsid w:val="00883B78"/>
    <w:rsid w:val="00894DC5"/>
    <w:rsid w:val="008E4C1C"/>
    <w:rsid w:val="009068FB"/>
    <w:rsid w:val="00916FCE"/>
    <w:rsid w:val="00926F71"/>
    <w:rsid w:val="009331EC"/>
    <w:rsid w:val="00937FAF"/>
    <w:rsid w:val="00951761"/>
    <w:rsid w:val="00973600"/>
    <w:rsid w:val="009754EB"/>
    <w:rsid w:val="009F2E2F"/>
    <w:rsid w:val="00A05FD2"/>
    <w:rsid w:val="00A279C4"/>
    <w:rsid w:val="00A37DE7"/>
    <w:rsid w:val="00A87241"/>
    <w:rsid w:val="00A91283"/>
    <w:rsid w:val="00AD74B0"/>
    <w:rsid w:val="00AF3946"/>
    <w:rsid w:val="00B56BEA"/>
    <w:rsid w:val="00B83FA3"/>
    <w:rsid w:val="00BE7845"/>
    <w:rsid w:val="00C3730D"/>
    <w:rsid w:val="00C427DB"/>
    <w:rsid w:val="00C92372"/>
    <w:rsid w:val="00CB7B16"/>
    <w:rsid w:val="00D03249"/>
    <w:rsid w:val="00D50453"/>
    <w:rsid w:val="00D6140A"/>
    <w:rsid w:val="00D7659F"/>
    <w:rsid w:val="00DA0C94"/>
    <w:rsid w:val="00DA3E71"/>
    <w:rsid w:val="00E00C82"/>
    <w:rsid w:val="00E1424A"/>
    <w:rsid w:val="00E348AB"/>
    <w:rsid w:val="00E350F8"/>
    <w:rsid w:val="00E50479"/>
    <w:rsid w:val="00E6055D"/>
    <w:rsid w:val="00E65106"/>
    <w:rsid w:val="00E671B9"/>
    <w:rsid w:val="00E81856"/>
    <w:rsid w:val="00E943AA"/>
    <w:rsid w:val="00EA08C3"/>
    <w:rsid w:val="00EA3669"/>
    <w:rsid w:val="00EA6526"/>
    <w:rsid w:val="00EE1A3A"/>
    <w:rsid w:val="00F0596A"/>
    <w:rsid w:val="00F06641"/>
    <w:rsid w:val="00F0794C"/>
    <w:rsid w:val="00F34BF3"/>
    <w:rsid w:val="00F36C47"/>
    <w:rsid w:val="00F84A3C"/>
    <w:rsid w:val="00FB220D"/>
    <w:rsid w:val="00FD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4B87"/>
  <w15:docId w15:val="{1231306A-504E-4DB5-98A2-2E9808B6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3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331EC"/>
  </w:style>
  <w:style w:type="character" w:customStyle="1" w:styleId="fake-non-breaking-space">
    <w:name w:val="fake-non-breaking-space"/>
    <w:basedOn w:val="a0"/>
    <w:rsid w:val="009331EC"/>
  </w:style>
  <w:style w:type="paragraph" w:styleId="a3">
    <w:name w:val="header"/>
    <w:basedOn w:val="a"/>
    <w:link w:val="a4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B4A"/>
  </w:style>
  <w:style w:type="paragraph" w:styleId="a5">
    <w:name w:val="footer"/>
    <w:basedOn w:val="a"/>
    <w:link w:val="a6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Линкевич Татьяна Витольдовна</dc:creator>
  <cp:keywords/>
  <dc:description/>
  <cp:lastModifiedBy>Мелешко Ирина Викторовна</cp:lastModifiedBy>
  <cp:revision>3</cp:revision>
  <cp:lastPrinted>2026-05-21T15:58:00Z</cp:lastPrinted>
  <dcterms:created xsi:type="dcterms:W3CDTF">2026-06-03T14:10:00Z</dcterms:created>
  <dcterms:modified xsi:type="dcterms:W3CDTF">2026-06-03T14:14:00Z</dcterms:modified>
</cp:coreProperties>
</file>