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6F6" w:rsidRDefault="009376F6" w:rsidP="009376F6">
      <w:pPr>
        <w:ind w:firstLine="0"/>
        <w:jc w:val="center"/>
        <w:rPr>
          <w:rFonts w:eastAsia="Times New Roman"/>
          <w:b/>
          <w:bCs/>
          <w:color w:val="2F5496" w:themeColor="accent1" w:themeShade="BF"/>
          <w:sz w:val="32"/>
          <w:szCs w:val="32"/>
          <w:lang w:val="ru-BY" w:eastAsia="ru-BY"/>
        </w:rPr>
      </w:pPr>
      <w:r w:rsidRPr="009376F6">
        <w:rPr>
          <w:rFonts w:eastAsia="Times New Roman"/>
          <w:b/>
          <w:bCs/>
          <w:color w:val="2F5496" w:themeColor="accent1" w:themeShade="BF"/>
          <w:sz w:val="32"/>
          <w:szCs w:val="32"/>
          <w:lang w:val="ru-BY" w:eastAsia="ru-BY"/>
        </w:rPr>
        <w:t xml:space="preserve">ЦИФРОВЫЕ ВОЗМОЖНОСТИ </w:t>
      </w:r>
    </w:p>
    <w:p w:rsidR="009376F6" w:rsidRPr="009376F6" w:rsidRDefault="009376F6" w:rsidP="009376F6">
      <w:pPr>
        <w:ind w:firstLine="0"/>
        <w:jc w:val="center"/>
        <w:rPr>
          <w:rFonts w:eastAsia="Times New Roman"/>
          <w:color w:val="2F5496" w:themeColor="accent1" w:themeShade="BF"/>
          <w:sz w:val="32"/>
          <w:szCs w:val="32"/>
          <w:lang w:val="ru-BY" w:eastAsia="ru-BY"/>
        </w:rPr>
      </w:pPr>
      <w:r w:rsidRPr="009376F6">
        <w:rPr>
          <w:rFonts w:eastAsia="Times New Roman"/>
          <w:b/>
          <w:bCs/>
          <w:color w:val="2F5496" w:themeColor="accent1" w:themeShade="BF"/>
          <w:sz w:val="32"/>
          <w:szCs w:val="32"/>
          <w:lang w:val="ru-BY" w:eastAsia="ru-BY"/>
        </w:rPr>
        <w:t>ДЛЯ ОБЩЕСТВЕННЫХ ОБЪЕДИНЕНИЙ</w:t>
      </w:r>
    </w:p>
    <w:p w:rsidR="00ED6481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sz w:val="26"/>
          <w:szCs w:val="26"/>
          <w:lang w:val="ru-BY" w:eastAsia="ru-BY"/>
        </w:rPr>
        <w:br/>
      </w:r>
      <w:r w:rsidRPr="009376F6">
        <w:rPr>
          <w:rFonts w:eastAsia="Times New Roman"/>
          <w:sz w:val="28"/>
          <w:szCs w:val="28"/>
          <w:lang w:val="ru-BY" w:eastAsia="ru-BY"/>
        </w:rPr>
        <w:t xml:space="preserve">Взаимодействуйте с регистрирующим органом не выходя из офиса через Портал </w:t>
      </w:r>
      <w:proofErr w:type="spellStart"/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нко.бел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 xml:space="preserve"> (ГИР).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</w:p>
    <w:p w:rsidR="009376F6" w:rsidRPr="009376F6" w:rsidRDefault="009376F6" w:rsidP="009376F6">
      <w:pPr>
        <w:ind w:firstLine="0"/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  <w:t>ЧТО МОЖНО СДЕЛАТЬ ОНЛАЙН?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i/>
          <w:iCs/>
          <w:sz w:val="28"/>
          <w:szCs w:val="28"/>
          <w:lang w:val="ru-BY" w:eastAsia="ru-BY"/>
        </w:rPr>
        <w:t>Вся бумажная работа теперь перенесена в удобный электронный формат. Используйте Личный кабинет для проведения ключевых процедур: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📑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Регистрация изменений в устав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— направляйте документы на государственную регистрацию изменений и (или) дополнений, внесенных в устав вашего ОО.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🏢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Учет организационных структур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— подавайте заявления на государственную регистрацию или постановку на учет созданных организационных структур (филиалов, отделений).</w:t>
      </w:r>
      <w:bookmarkStart w:id="0" w:name="_GoBack"/>
      <w:bookmarkEnd w:id="0"/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📊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Ежегодная отчетность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— заполняйте и отправляйте обязательную информацию о деятельности объединения в электронном виде (до 1 марта ежегодно).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🔄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Контроль статуса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— отслеживайте этапы рассмотрения и получайте уведомления от минюста/управления юстиции в режиме реального времени.</w:t>
      </w:r>
    </w:p>
    <w:p w:rsidR="009376F6" w:rsidRPr="009376F6" w:rsidRDefault="009376F6" w:rsidP="009376F6">
      <w:pPr>
        <w:ind w:firstLine="0"/>
        <w:rPr>
          <w:sz w:val="28"/>
          <w:szCs w:val="28"/>
          <w:lang w:val="ru-BY"/>
        </w:rPr>
      </w:pPr>
    </w:p>
    <w:p w:rsidR="009376F6" w:rsidRPr="009376F6" w:rsidRDefault="009376F6" w:rsidP="009376F6">
      <w:pPr>
        <w:ind w:firstLine="0"/>
        <w:jc w:val="center"/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  <w:t>3 ГЛАВНЫХ «ПОЧЕМУ»?</w:t>
      </w:r>
    </w:p>
    <w:p w:rsidR="009376F6" w:rsidRPr="009376F6" w:rsidRDefault="009376F6" w:rsidP="009376F6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⏱️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Это быстро: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Никаких очередей, ожидания на почте и личных визитов в ведомство.</w:t>
      </w:r>
    </w:p>
    <w:p w:rsidR="009376F6" w:rsidRPr="009376F6" w:rsidRDefault="009376F6" w:rsidP="009376F6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🛡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️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Это надежно: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Интерактивные формы портала минимизируют риск совершения ошибок при заполнении заявлений.</w:t>
      </w:r>
    </w:p>
    <w:p w:rsidR="009376F6" w:rsidRPr="009376F6" w:rsidRDefault="009376F6" w:rsidP="009376F6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💵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Это выгодно: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Экономия на распечатке многостраничных документов, канцелярии и почтовых отправлениях.</w:t>
      </w:r>
    </w:p>
    <w:p w:rsidR="009376F6" w:rsidRPr="009376F6" w:rsidRDefault="009376F6" w:rsidP="009376F6">
      <w:pPr>
        <w:ind w:firstLine="0"/>
        <w:rPr>
          <w:sz w:val="28"/>
          <w:szCs w:val="28"/>
          <w:lang w:val="ru-BY"/>
        </w:rPr>
      </w:pPr>
    </w:p>
    <w:p w:rsidR="009376F6" w:rsidRPr="009376F6" w:rsidRDefault="009376F6" w:rsidP="009376F6">
      <w:pPr>
        <w:ind w:firstLine="0"/>
        <w:jc w:val="center"/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color w:val="2F5496" w:themeColor="accent1" w:themeShade="BF"/>
          <w:sz w:val="28"/>
          <w:szCs w:val="28"/>
          <w:lang w:val="ru-BY" w:eastAsia="ru-BY"/>
        </w:rPr>
        <w:t>ПОШАГОВАЯ ИНСТРУКЦИЯ И ПРАВИЛА</w:t>
      </w:r>
    </w:p>
    <w:p w:rsidR="009376F6" w:rsidRPr="009376F6" w:rsidRDefault="009376F6" w:rsidP="009376F6">
      <w:pPr>
        <w:ind w:firstLine="0"/>
        <w:rPr>
          <w:rFonts w:eastAsia="Times New Roman"/>
          <w:b/>
          <w:bCs/>
          <w:sz w:val="20"/>
          <w:szCs w:val="20"/>
          <w:lang w:val="ru-BY" w:eastAsia="ru-BY"/>
        </w:rPr>
      </w:pPr>
    </w:p>
    <w:p w:rsidR="009376F6" w:rsidRPr="009376F6" w:rsidRDefault="009376F6" w:rsidP="009376F6">
      <w:pPr>
        <w:ind w:firstLine="0"/>
        <w:jc w:val="center"/>
        <w:rPr>
          <w:rFonts w:eastAsia="Times New Roman"/>
          <w:color w:val="2F5496" w:themeColor="accent1" w:themeShade="BF"/>
          <w:sz w:val="28"/>
          <w:szCs w:val="28"/>
          <w:lang w:val="ru-BY" w:eastAsia="ru-BY"/>
        </w:rPr>
      </w:pPr>
      <w:r w:rsidRPr="009376F6">
        <w:rPr>
          <w:rFonts w:eastAsia="Times New Roman"/>
          <w:color w:val="2F5496" w:themeColor="accent1" w:themeShade="BF"/>
          <w:sz w:val="28"/>
          <w:szCs w:val="28"/>
          <w:lang w:val="ru-BY" w:eastAsia="ru-BY"/>
        </w:rPr>
        <w:t>4 ПРОСТЫХ ШАГА К ПЕРВОЙ ОТПРАВКЕ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Шаг 1. Получите или проверьте ЭЦП</w:t>
      </w:r>
      <w:r w:rsidRPr="009376F6">
        <w:rPr>
          <w:rFonts w:eastAsia="Times New Roman"/>
          <w:sz w:val="28"/>
          <w:szCs w:val="28"/>
          <w:lang w:val="ru-RU" w:eastAsia="ru-BY"/>
        </w:rPr>
        <w:t xml:space="preserve"> 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Для работы вам нужен действующий ключ электронной цифровой подписи (выданный </w:t>
      </w:r>
      <w:proofErr w:type="spellStart"/>
      <w:r w:rsidRPr="009376F6">
        <w:rPr>
          <w:rFonts w:eastAsia="Times New Roman"/>
          <w:sz w:val="28"/>
          <w:szCs w:val="28"/>
          <w:lang w:val="ru-BY" w:eastAsia="ru-BY"/>
        </w:rPr>
        <w:t>ГосСУОК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>). Ключ должен быть оформлен на руководителя организации или лицо с официальной доверенностью.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Шаг 2. Авторизуйтесь на Портале</w:t>
      </w:r>
      <w:r w:rsidRPr="009376F6">
        <w:rPr>
          <w:rFonts w:eastAsia="Times New Roman"/>
          <w:sz w:val="28"/>
          <w:szCs w:val="28"/>
          <w:lang w:val="ru-RU" w:eastAsia="ru-BY"/>
        </w:rPr>
        <w:t xml:space="preserve"> 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Перейдите на сайт </w:t>
      </w:r>
      <w:proofErr w:type="spellStart"/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нко.бел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 xml:space="preserve"> (альтернативный адрес </w:t>
      </w:r>
      <w:r w:rsidRPr="009376F6">
        <w:rPr>
          <w:rFonts w:eastAsia="Times New Roman"/>
          <w:sz w:val="28"/>
          <w:szCs w:val="28"/>
          <w:lang w:val="ru-RU" w:eastAsia="ru-BY"/>
        </w:rPr>
        <w:t>-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i/>
          <w:iCs/>
          <w:sz w:val="28"/>
          <w:szCs w:val="28"/>
          <w:lang w:val="ru-BY" w:eastAsia="ru-BY"/>
        </w:rPr>
        <w:t>nko.gov.by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) и нажмите кнопку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«Вход по ЭЦП»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в правом верхнем углу экрана. Личный кабинет вашей организации сформируется автоматически.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Шаг 3. Заполните данные и прикрепите файлы</w:t>
      </w:r>
      <w:r w:rsidRPr="009376F6">
        <w:rPr>
          <w:rFonts w:eastAsia="Times New Roman"/>
          <w:sz w:val="28"/>
          <w:szCs w:val="28"/>
          <w:lang w:val="ru-RU" w:eastAsia="ru-BY"/>
        </w:rPr>
        <w:t xml:space="preserve"> </w:t>
      </w:r>
      <w:r w:rsidRPr="009376F6">
        <w:rPr>
          <w:rFonts w:eastAsia="Times New Roman"/>
          <w:sz w:val="28"/>
          <w:szCs w:val="28"/>
          <w:lang w:val="ru-BY" w:eastAsia="ru-BY"/>
        </w:rPr>
        <w:t>Выберите необходимую процедуру, заполните форму заявления. Прикрепите пакет документов (скан-копии протоколов, списков выборных органов, а саму новую редакцию устава или изменений обязательно прикрепите в редактируемом формате .</w:t>
      </w:r>
      <w:proofErr w:type="spellStart"/>
      <w:r w:rsidRPr="009376F6">
        <w:rPr>
          <w:rFonts w:eastAsia="Times New Roman"/>
          <w:sz w:val="28"/>
          <w:szCs w:val="28"/>
          <w:lang w:val="ru-BY" w:eastAsia="ru-BY"/>
        </w:rPr>
        <w:t>doc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>/.</w:t>
      </w:r>
      <w:proofErr w:type="spellStart"/>
      <w:r w:rsidRPr="009376F6">
        <w:rPr>
          <w:rFonts w:eastAsia="Times New Roman"/>
          <w:sz w:val="28"/>
          <w:szCs w:val="28"/>
          <w:lang w:val="ru-BY" w:eastAsia="ru-BY"/>
        </w:rPr>
        <w:t>docx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>).</w:t>
      </w:r>
    </w:p>
    <w:p w:rsid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Шаг 4. Подпишите и отправьте</w:t>
      </w:r>
      <w:r w:rsidRPr="009376F6">
        <w:rPr>
          <w:rFonts w:eastAsia="Times New Roman"/>
          <w:sz w:val="28"/>
          <w:szCs w:val="28"/>
          <w:lang w:val="ru-RU" w:eastAsia="ru-BY"/>
        </w:rPr>
        <w:t xml:space="preserve"> </w:t>
      </w:r>
      <w:r w:rsidRPr="009376F6">
        <w:rPr>
          <w:rFonts w:eastAsia="Times New Roman"/>
          <w:sz w:val="28"/>
          <w:szCs w:val="28"/>
          <w:lang w:val="ru-BY" w:eastAsia="ru-BY"/>
        </w:rPr>
        <w:t>Нажмите кнопку «Подписать ЭЦП и отправить». Ваша заявка мгновенно поступит регистратору.</w:t>
      </w:r>
    </w:p>
    <w:p w:rsidR="009376F6" w:rsidRPr="009376F6" w:rsidRDefault="009376F6" w:rsidP="009376F6">
      <w:pPr>
        <w:ind w:firstLine="0"/>
        <w:rPr>
          <w:rFonts w:eastAsia="Times New Roman"/>
          <w:sz w:val="28"/>
          <w:szCs w:val="28"/>
          <w:lang w:val="ru-BY" w:eastAsia="ru-BY"/>
        </w:rPr>
      </w:pPr>
    </w:p>
    <w:p w:rsidR="009376F6" w:rsidRPr="009376F6" w:rsidRDefault="009376F6" w:rsidP="009376F6">
      <w:pPr>
        <w:pStyle w:val="a5"/>
        <w:ind w:left="0" w:firstLine="0"/>
        <w:rPr>
          <w:rFonts w:eastAsia="Times New Roman"/>
          <w:sz w:val="28"/>
          <w:szCs w:val="28"/>
          <w:lang w:val="ru-BY" w:eastAsia="ru-BY"/>
        </w:rPr>
      </w:pPr>
      <w:r w:rsidRPr="009376F6">
        <w:rPr>
          <w:rFonts w:eastAsia="Times New Roman"/>
          <w:sz w:val="28"/>
          <w:szCs w:val="28"/>
          <w:lang w:val="ru-BY" w:eastAsia="ru-BY"/>
        </w:rPr>
        <w:t xml:space="preserve">  </w:t>
      </w: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🌐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Адрес портала: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</w:t>
      </w:r>
      <w:proofErr w:type="spellStart"/>
      <w:r w:rsidRPr="009376F6">
        <w:rPr>
          <w:rFonts w:eastAsia="Times New Roman"/>
          <w:sz w:val="28"/>
          <w:szCs w:val="28"/>
          <w:lang w:val="ru-BY" w:eastAsia="ru-BY"/>
        </w:rPr>
        <w:t>нко.бел</w:t>
      </w:r>
      <w:proofErr w:type="spellEnd"/>
      <w:r w:rsidRPr="009376F6">
        <w:rPr>
          <w:rFonts w:eastAsia="Times New Roman"/>
          <w:sz w:val="28"/>
          <w:szCs w:val="28"/>
          <w:lang w:val="ru-BY" w:eastAsia="ru-BY"/>
        </w:rPr>
        <w:t xml:space="preserve"> / nko.gov.by</w:t>
      </w:r>
    </w:p>
    <w:p w:rsidR="009376F6" w:rsidRPr="009376F6" w:rsidRDefault="009376F6" w:rsidP="009376F6">
      <w:pPr>
        <w:pStyle w:val="a5"/>
        <w:ind w:left="0" w:firstLine="0"/>
        <w:rPr>
          <w:sz w:val="28"/>
          <w:szCs w:val="28"/>
          <w:lang w:val="ru-BY"/>
        </w:rPr>
      </w:pPr>
      <w:r w:rsidRPr="009376F6">
        <w:rPr>
          <w:rFonts w:eastAsia="Times New Roman"/>
          <w:sz w:val="28"/>
          <w:szCs w:val="28"/>
          <w:lang w:val="ru-BY" w:eastAsia="ru-BY"/>
        </w:rPr>
        <w:t xml:space="preserve">  </w:t>
      </w:r>
      <w:r w:rsidRPr="009376F6">
        <w:rPr>
          <w:rFonts w:ascii="Segoe UI Emoji" w:eastAsia="Times New Roman" w:hAnsi="Segoe UI Emoji" w:cs="Segoe UI Emoji"/>
          <w:sz w:val="28"/>
          <w:szCs w:val="28"/>
          <w:lang w:val="ru-BY" w:eastAsia="ru-BY"/>
        </w:rPr>
        <w:t>🛠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️ </w:t>
      </w:r>
      <w:r w:rsidRPr="009376F6">
        <w:rPr>
          <w:rFonts w:eastAsia="Times New Roman"/>
          <w:b/>
          <w:bCs/>
          <w:sz w:val="28"/>
          <w:szCs w:val="28"/>
          <w:lang w:val="ru-BY" w:eastAsia="ru-BY"/>
        </w:rPr>
        <w:t>Техническая поддержка:</w:t>
      </w:r>
      <w:r w:rsidRPr="009376F6">
        <w:rPr>
          <w:rFonts w:eastAsia="Times New Roman"/>
          <w:sz w:val="28"/>
          <w:szCs w:val="28"/>
          <w:lang w:val="ru-BY" w:eastAsia="ru-BY"/>
        </w:rPr>
        <w:t xml:space="preserve"> Раздел «Помощь» на главной странице Портала (инструкции по настройке компьютера, установке плагинов ЭЦП и руководства пользователя).</w:t>
      </w:r>
    </w:p>
    <w:sectPr w:rsidR="009376F6" w:rsidRPr="009376F6" w:rsidSect="009376F6">
      <w:pgSz w:w="11906" w:h="16838"/>
      <w:pgMar w:top="737" w:right="737" w:bottom="0" w:left="73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26E52"/>
    <w:multiLevelType w:val="multilevel"/>
    <w:tmpl w:val="2754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370"/>
    <w:multiLevelType w:val="multilevel"/>
    <w:tmpl w:val="0A7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2724A"/>
    <w:multiLevelType w:val="multilevel"/>
    <w:tmpl w:val="BCC0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F6"/>
    <w:rsid w:val="003F02FA"/>
    <w:rsid w:val="004E71D7"/>
    <w:rsid w:val="00664BC2"/>
    <w:rsid w:val="009376F6"/>
    <w:rsid w:val="00AA7BCD"/>
    <w:rsid w:val="00B60F7D"/>
    <w:rsid w:val="00E45AA8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284B"/>
  <w15:chartTrackingRefBased/>
  <w15:docId w15:val="{47CC5853-B154-4481-9671-DF14C4F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9376F6"/>
  </w:style>
  <w:style w:type="character" w:styleId="a3">
    <w:name w:val="Strong"/>
    <w:basedOn w:val="a0"/>
    <w:uiPriority w:val="22"/>
    <w:qFormat/>
    <w:rsid w:val="009376F6"/>
    <w:rPr>
      <w:b/>
      <w:bCs/>
    </w:rPr>
  </w:style>
  <w:style w:type="character" w:styleId="a4">
    <w:name w:val="Emphasis"/>
    <w:basedOn w:val="a0"/>
    <w:uiPriority w:val="20"/>
    <w:qFormat/>
    <w:rsid w:val="009376F6"/>
    <w:rPr>
      <w:i/>
      <w:iCs/>
    </w:rPr>
  </w:style>
  <w:style w:type="paragraph" w:customStyle="1" w:styleId="z1qcye">
    <w:name w:val="z1qcye"/>
    <w:basedOn w:val="a"/>
    <w:rsid w:val="009376F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BY" w:eastAsia="ru-BY"/>
    </w:rPr>
  </w:style>
  <w:style w:type="paragraph" w:styleId="HTML">
    <w:name w:val="HTML Preformatted"/>
    <w:basedOn w:val="a"/>
    <w:link w:val="HTML0"/>
    <w:uiPriority w:val="99"/>
    <w:semiHidden/>
    <w:unhideWhenUsed/>
    <w:rsid w:val="00937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val="ru-BY" w:eastAsia="ru-BY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6F6"/>
    <w:rPr>
      <w:rFonts w:ascii="Courier New" w:eastAsia="Times New Roman" w:hAnsi="Courier New" w:cs="Courier New"/>
      <w:sz w:val="20"/>
      <w:szCs w:val="20"/>
      <w:lang w:val="ru-BY" w:eastAsia="ru-BY"/>
    </w:rPr>
  </w:style>
  <w:style w:type="character" w:styleId="HTML1">
    <w:name w:val="HTML Code"/>
    <w:basedOn w:val="a0"/>
    <w:uiPriority w:val="99"/>
    <w:semiHidden/>
    <w:unhideWhenUsed/>
    <w:rsid w:val="009376F6"/>
    <w:rPr>
      <w:rFonts w:ascii="Courier New" w:eastAsia="Times New Roman" w:hAnsi="Courier New" w:cs="Courier New"/>
      <w:sz w:val="20"/>
      <w:szCs w:val="20"/>
    </w:rPr>
  </w:style>
  <w:style w:type="character" w:customStyle="1" w:styleId="undefined">
    <w:name w:val="undefined"/>
    <w:basedOn w:val="a0"/>
    <w:rsid w:val="009376F6"/>
  </w:style>
  <w:style w:type="paragraph" w:styleId="a5">
    <w:name w:val="List Paragraph"/>
    <w:basedOn w:val="a"/>
    <w:uiPriority w:val="34"/>
    <w:qFormat/>
    <w:rsid w:val="0093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9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3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20870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7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09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5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cp:lastPrinted>2026-06-10T12:34:00Z</cp:lastPrinted>
  <dcterms:created xsi:type="dcterms:W3CDTF">2026-06-10T12:25:00Z</dcterms:created>
  <dcterms:modified xsi:type="dcterms:W3CDTF">2026-06-10T12:48:00Z</dcterms:modified>
</cp:coreProperties>
</file>