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88" w:rsidRPr="006C2388" w:rsidRDefault="006C2388" w:rsidP="006C2388">
      <w:pPr>
        <w:spacing w:line="240" w:lineRule="auto"/>
        <w:jc w:val="center"/>
        <w:outlineLvl w:val="1"/>
        <w:rPr>
          <w:rFonts w:ascii="inherit" w:eastAsia="Times New Roman" w:hAnsi="inherit" w:cs="Times New Roman"/>
          <w:color w:val="054E8C"/>
          <w:sz w:val="45"/>
          <w:szCs w:val="45"/>
          <w:lang w:eastAsia="ru-RU"/>
        </w:rPr>
      </w:pPr>
      <w:r w:rsidRPr="006C2388">
        <w:rPr>
          <w:rFonts w:ascii="inherit" w:eastAsia="Times New Roman" w:hAnsi="inherit" w:cs="Times New Roman"/>
          <w:color w:val="054E8C"/>
          <w:sz w:val="45"/>
          <w:szCs w:val="45"/>
          <w:lang w:eastAsia="ru-RU"/>
        </w:rPr>
        <w:t>Уголовная ответственность за потребление и незаконный оборот наркотических средств и курительных смесей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принимаемые государством меры по противодействию незаконному обороту наркотиков проблема наркомании остается острой на территории Республики Беларусь.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изложенным прокуратура района полагает необходимым разъяснить гражданам предусмотренных национальным законодательством мер ответственности за совершение преступлений, связанных с незаконным оборотом наркотиков.</w:t>
      </w:r>
      <w:proofErr w:type="gramEnd"/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Так, в Республике Беларусь 04.02.2015 вступил в силу Закон "О внесении дополнений и изменений в Уголовный кодекс Республики Беларусь по вопросам противодействия незаконному обороту наркотических средств, психотропных веществ, их </w:t>
      </w:r>
      <w:proofErr w:type="spell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аналогов" на основании Декрета № 6 от 28 декабря 2014 года «О неотложных мерах по противодействию незаконному обороту наркотиков».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частности, закон понизил минимальный возраст, с которого наступает ответственность за незаконный оборот наркотических средств, психотропных веществ, их </w:t>
      </w:r>
      <w:proofErr w:type="spell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аналогов, с 16 до 14 лет.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законом ответят и те, кто употребляет наркотики в общественных местах или находится при людях в одурманенном состоянии.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Уголовная ответственность за незаконный оборот наркотических средств, психотропных веществ, их </w:t>
      </w:r>
      <w:proofErr w:type="spell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аналогов предусмотрена ст. 328 Уголовного кодекса Республики Беларусь.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Повышенную ответственность уголовный закон предусматривает за оборот наркотических сре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ц</w:t>
      </w:r>
      <w:proofErr w:type="gram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елью сбыта. Под сбытом понимается как возмездная, так и безвозмездная передача наркотических сре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др</w:t>
      </w:r>
      <w:proofErr w:type="gram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угим лицам посредством продажи, дарения, обмена, уплаты долга, дачи взаймы, введения инъекции и иным способом. Т.е. «угостить косяком» – значит, совершить незаконный оборот наркотиков с целью сбыта, ч.2 ст.328 УК, от 5 до 8 лет лишения свободы.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осуществлялся сбыт либо незаконный оборот с целью сбыта </w:t>
      </w:r>
      <w:r w:rsidRPr="006C2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особо опасных </w:t>
      </w: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наркотических средств, либо сбыт наркотических сре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 </w:t>
      </w:r>
      <w:r w:rsidRPr="006C2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 кр</w:t>
      </w:r>
      <w:proofErr w:type="gramEnd"/>
      <w:r w:rsidRPr="006C2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упном размере,</w:t>
      </w: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уголовная ответственность наступает по ч.3 ст.328 Уголовного кодекса, от 8 до 15 лет лишения свободы.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особо тяжкое преступление, сопряженное  с незаконным оборотом наркотических средств, психотропных веществ, их </w:t>
      </w:r>
      <w:proofErr w:type="spell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аналогов установлена верхняя планка наказания – до  25 лет лишения свободы.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Внесены поправки в наказание и за продажу или передачу наркотика заведомо несовершеннолетнему. За такие действия виновный может получить до 15 лет лишения свободы.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е–</w:t>
      </w:r>
      <w:proofErr w:type="gram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наказывается арестом на срок до трех месяцев, или ограничением свободы на срок до пяти лет, или лишением свободы на срок от двух до пяти лет.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Хищение наркотических средств, психотропных веществ, их </w:t>
      </w:r>
      <w:proofErr w:type="spell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аналогов влечет уголовную ответственность по ст.327 Уголовного кодекса, где виновное лицо наказывается лишением свободы на срок до пяти лет. В случае совершения того же действия повторно, либо группой лиц, либо лицом, которому 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 статьями 328, 329 или 331 УК, либо в отношении особо опасных наркотических средств или психотропных вещест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в–</w:t>
      </w:r>
      <w:proofErr w:type="gram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наказывается лишением свободы на срок от пяти до десяти лет с конфискацией имущества или без конфискации. При совершении подобных действий путём разбоя или вымогательства, либо организованной группой, либо в крупном размер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е–</w:t>
      </w:r>
      <w:proofErr w:type="gram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наказываются лишением свободы на срок от семи до пятнадцати лет с конфискацией имущества или без конфискации.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состав курительной смеси входит вещество, указанное в республиканском перечне, утвержденном постановлением Министерства здравоохранения Республики Беларусь от 11.02.2015 №19, либо аналог наркотического средства, опубликованный на сайте МВД Республики Беларус</w:t>
      </w:r>
      <w:proofErr w:type="gramStart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ь–</w:t>
      </w:r>
      <w:proofErr w:type="gramEnd"/>
      <w:r w:rsidRPr="006C2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место незаконный оборот наркотических средств.</w:t>
      </w:r>
    </w:p>
    <w:p w:rsidR="006C2388" w:rsidRPr="006C2388" w:rsidRDefault="006C2388" w:rsidP="006C238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23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Не следует забывать о возможности избежать уголовной ответственности за незаконный оборот наркотиков. Так, лицо, добровольно сдавшее наркотические средства, психотропные вещества, их </w:t>
      </w:r>
      <w:proofErr w:type="spellStart"/>
      <w:r w:rsidRPr="006C23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прекурсоры</w:t>
      </w:r>
      <w:proofErr w:type="spellEnd"/>
      <w:r w:rsidRPr="006C23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или аналоги,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3D122C" w:rsidRDefault="003D122C">
      <w:bookmarkStart w:id="0" w:name="_GoBack"/>
      <w:bookmarkEnd w:id="0"/>
    </w:p>
    <w:sectPr w:rsidR="003D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1F"/>
    <w:rsid w:val="003D122C"/>
    <w:rsid w:val="006C2388"/>
    <w:rsid w:val="00A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2025-06-20T05:36:00Z</dcterms:created>
  <dcterms:modified xsi:type="dcterms:W3CDTF">2025-06-20T05:37:00Z</dcterms:modified>
</cp:coreProperties>
</file>