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20" w:rsidRPr="00FE6220" w:rsidRDefault="00FE6220" w:rsidP="00FE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bookmarkStart w:id="0" w:name="_GoBack"/>
      <w:bookmarkEnd w:id="0"/>
      <w:r w:rsidRPr="00FE622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ОТДЕЛЕНИЕ КОМПЛЕКСНОЙ ПОДДЕРЖКИ В КРИЗИСНОЙ СИТУАЦИИ</w:t>
      </w:r>
    </w:p>
    <w:p w:rsidR="00FE6220" w:rsidRPr="00FE6220" w:rsidRDefault="00FE6220" w:rsidP="00FE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FE6220" w:rsidRPr="00FE6220" w:rsidTr="00FE6220">
        <w:tc>
          <w:tcPr>
            <w:tcW w:w="9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ind w:left="-886"/>
              <w:contextualSpacing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Адрес: г. Марьина Горка, ул. Новая Заря, ТБЦ «Хельсинки»,</w:t>
            </w:r>
          </w:p>
          <w:p w:rsidR="00FE6220" w:rsidRPr="00FE6220" w:rsidRDefault="00FE6220" w:rsidP="00FE62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2-й этаж, </w:t>
            </w:r>
            <w:proofErr w:type="spellStart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каб</w:t>
            </w:r>
            <w:proofErr w:type="spellEnd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 № 163 </w:t>
            </w:r>
          </w:p>
        </w:tc>
      </w:tr>
      <w:tr w:rsidR="00FE6220" w:rsidRPr="00FE6220" w:rsidTr="00FE6220">
        <w:tc>
          <w:tcPr>
            <w:tcW w:w="9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Заведующий отделением Копылова Яна Александровна, </w:t>
            </w:r>
            <w:proofErr w:type="spellStart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каб</w:t>
            </w:r>
            <w:proofErr w:type="spellEnd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 №163</w:t>
            </w:r>
          </w:p>
          <w:p w:rsidR="00FE6220" w:rsidRPr="00FE6220" w:rsidRDefault="00FE6220" w:rsidP="00FE62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  6 11 86</w:t>
            </w:r>
          </w:p>
        </w:tc>
      </w:tr>
      <w:tr w:rsidR="00FE6220" w:rsidRPr="00FE6220" w:rsidTr="00FE6220">
        <w:tc>
          <w:tcPr>
            <w:tcW w:w="9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Контактный телефон для справочной информации</w:t>
            </w:r>
          </w:p>
          <w:p w:rsidR="00FE6220" w:rsidRPr="00FE6220" w:rsidRDefault="00FE6220" w:rsidP="00FE62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6 11 86</w:t>
            </w:r>
          </w:p>
        </w:tc>
      </w:tr>
    </w:tbl>
    <w:p w:rsidR="00FE6220" w:rsidRPr="00FE6220" w:rsidRDefault="00FE6220" w:rsidP="00FE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FE6220" w:rsidRPr="00FE6220" w:rsidRDefault="00FE6220" w:rsidP="00FE6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Цель деятельности отделения – </w:t>
      </w:r>
      <w:r w:rsidRPr="00FE6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оказание гражданам, находящимся в трудной жизненной ситуации, комплексной социальной помощи, услуг временного приюта, социального патроната, социально - психологических и социально-реабилитационных услуг.</w:t>
      </w:r>
    </w:p>
    <w:p w:rsidR="00FE6220" w:rsidRPr="00FE6220" w:rsidRDefault="00FE6220" w:rsidP="00FE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Телефон экстренной психологической помощи </w:t>
      </w:r>
      <w:r w:rsidRPr="00FE622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5 40 12</w:t>
      </w:r>
    </w:p>
    <w:p w:rsidR="00FE6220" w:rsidRPr="00FE6220" w:rsidRDefault="00FE6220" w:rsidP="00FE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 оперативного информирования и активизации взаимодействия по оказанию психологической помощи создана страничка </w:t>
      </w:r>
      <w:proofErr w:type="spellStart"/>
      <w:r w:rsidRPr="00FE6220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ВКонтакте</w:t>
      </w:r>
      <w:proofErr w:type="spellEnd"/>
      <w:r w:rsidRPr="00FE6220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: VK.com/id288243125</w:t>
      </w:r>
      <w:r w:rsidRPr="00FE6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FE6220" w:rsidRPr="00FE6220" w:rsidRDefault="00FE6220" w:rsidP="00FE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Отделение комплексной поддержки в кризисной ситуации осуществляет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E6220" w:rsidRPr="00FE6220" w:rsidTr="00FE6220">
        <w:trPr>
          <w:trHeight w:val="495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выявление и дифференцированный учет граждан и семей, нуждающихся в комплексной поддержке;</w:t>
            </w:r>
          </w:p>
        </w:tc>
      </w:tr>
      <w:tr w:rsidR="00FE6220" w:rsidRPr="00FE6220" w:rsidTr="00FE6220">
        <w:trPr>
          <w:trHeight w:val="33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выявление и дифференцированный учет граждан и семей, нуждающихся в сопровождаемом проживании;</w:t>
            </w:r>
          </w:p>
        </w:tc>
      </w:tr>
      <w:tr w:rsidR="00FE6220" w:rsidRPr="00FE6220" w:rsidTr="00FE6220">
        <w:trPr>
          <w:trHeight w:val="57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содействие в социальной адаптации граждан (семей), находящихся в трудной жизненной ситуации, с составлением плана патронатного сопровождения гражданина (семьи);</w:t>
            </w:r>
          </w:p>
        </w:tc>
      </w:tr>
      <w:tr w:rsidR="00FE6220" w:rsidRPr="00FE6220" w:rsidTr="00FE6220">
        <w:trPr>
          <w:trHeight w:val="825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социально-психологических услуг гражданам (семьям), находящимся в трудной жизненной ситуации, в том числе оказание помощи в преодолении межличностных и семейных конфликтов;</w:t>
            </w:r>
          </w:p>
        </w:tc>
      </w:tr>
      <w:tr w:rsidR="00FE6220" w:rsidRPr="00FE6220" w:rsidTr="00FE6220">
        <w:trPr>
          <w:trHeight w:val="795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граждан и семей, находящихся в трудной жизненной ситуации, безвозмездной спонсорской помощью в натуральной форме, иностранной безвозмездной помощью, услугами пункта проката технических средств социальной реабилитации;</w:t>
            </w:r>
          </w:p>
        </w:tc>
      </w:tr>
      <w:tr w:rsidR="00FE6220" w:rsidRPr="00FE6220" w:rsidTr="00FE6220">
        <w:trPr>
          <w:trHeight w:val="33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проведение информационно-просветительской работы, культурно-массовых мероприятий;</w:t>
            </w:r>
          </w:p>
        </w:tc>
      </w:tr>
      <w:tr w:rsidR="00FE6220" w:rsidRPr="00FE6220" w:rsidTr="00FE6220">
        <w:trPr>
          <w:trHeight w:val="945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консультирование граждан по вопросам оказания материальной помощи из средств Фонда социальной защиты населения Министерства труда и социальной защиты (далее - ФСЗН), предоставления государственной адресной социальной помощи; оказание материальной помощи из средств ФСЗН;</w:t>
            </w:r>
          </w:p>
        </w:tc>
      </w:tr>
      <w:tr w:rsidR="00FE6220" w:rsidRPr="00FE6220" w:rsidTr="00FE6220">
        <w:trPr>
          <w:trHeight w:val="78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прием, подготовка к рассмотрению заявлений заинтересованных лиц и выдача административных решений о предоставлении государственной адресной социальной помощи;</w:t>
            </w:r>
          </w:p>
        </w:tc>
      </w:tr>
      <w:tr w:rsidR="00FE6220" w:rsidRPr="00FE6220" w:rsidTr="00FE6220">
        <w:trPr>
          <w:trHeight w:val="33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прием заявлений, документов граждан на обеспечение техническими средствами социальной реабилитации, их регистрация, постановка на учет нуждающихся;</w:t>
            </w:r>
          </w:p>
        </w:tc>
      </w:tr>
      <w:tr w:rsidR="00FE6220" w:rsidRPr="00FE6220" w:rsidTr="00FE6220">
        <w:trPr>
          <w:trHeight w:val="33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выплата единовременной материальной помощи к 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образования);</w:t>
            </w:r>
          </w:p>
        </w:tc>
      </w:tr>
      <w:tr w:rsidR="00FE6220" w:rsidRPr="00FE6220" w:rsidTr="00FE6220">
        <w:trPr>
          <w:trHeight w:val="33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подготовка документов по обеспечению инвалидов по зрению санаторно-курортными унитарного предприятия «Санаторий «Подъельники» общественного объединения  «Белорусское товарищество инвалидов по зрению»</w:t>
            </w:r>
          </w:p>
        </w:tc>
      </w:tr>
      <w:tr w:rsidR="00FE6220" w:rsidRPr="00FE6220" w:rsidTr="00FE6220">
        <w:trPr>
          <w:trHeight w:val="33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прием, подготовка к рассмотрению документов многодетных матерей для возбуждения ходатайства о награждении орденом Матери;</w:t>
            </w:r>
          </w:p>
        </w:tc>
      </w:tr>
      <w:tr w:rsidR="00FE6220" w:rsidRPr="00FE6220" w:rsidTr="00FE6220">
        <w:trPr>
          <w:trHeight w:val="27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круглосуточного доступа в "кризисную" комнату;</w:t>
            </w:r>
          </w:p>
        </w:tc>
      </w:tr>
      <w:tr w:rsidR="00FE6220" w:rsidRPr="00FE6220" w:rsidTr="00FE6220">
        <w:trPr>
          <w:trHeight w:val="27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профилактика домашнего насилия;</w:t>
            </w:r>
          </w:p>
        </w:tc>
      </w:tr>
      <w:tr w:rsidR="00FE6220" w:rsidRPr="00FE6220" w:rsidTr="00FE6220">
        <w:trPr>
          <w:trHeight w:val="27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профилактика семейного неблагополучия;</w:t>
            </w:r>
          </w:p>
        </w:tc>
      </w:tr>
      <w:tr w:rsidR="00FE6220" w:rsidRPr="00FE6220" w:rsidTr="00FE6220">
        <w:trPr>
          <w:trHeight w:val="270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социальных услуг</w:t>
            </w:r>
          </w:p>
        </w:tc>
      </w:tr>
    </w:tbl>
    <w:p w:rsidR="00FE6220" w:rsidRPr="00FE6220" w:rsidRDefault="00FE6220" w:rsidP="00FE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Услуги, оказываемые отделением комплексной поддержки в кризисной ситуации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6"/>
      </w:tblGrid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Нормы и нормативы обеспеченности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Консультационно-информационные услуги: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проведение информационных бесед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предоставление информации по </w:t>
            </w: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специальным телефонам «горячая линия»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lastRenderedPageBreak/>
              <w:t>Социальный  патронат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экстренный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не менее 2 раз в неделю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плановый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не менее 1 раз в месяц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контрольный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 раз в 3 месяца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Социально-посреднические услуги: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содействие в восстановлении и поддержании родственных связей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содействие в получении: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социальных услуг, предоставляемых организациями, оказывающими социальные услуги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Социально – реабилитационные услуги: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в соответствии с индивидуальной программой реабилитации, </w:t>
            </w:r>
            <w:proofErr w:type="spellStart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инвалида, индивидуальной программой реабилитации, </w:t>
            </w:r>
            <w:proofErr w:type="spellStart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ребенка-инвалида или заключением врачебно-консультационной комиссии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обучение пользованию техническими средствами социальной реабилитации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услуг культурно-массового и досугового характера: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работы клубов по интересам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Услуги сопровождаемого проживания: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сопровождение лиц из числа детей-сирот и детей, оставшихся без попечения родителей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 до достижения лицами возраста 23 лет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lastRenderedPageBreak/>
              <w:t>Услуга организации досуга оздоровительного характера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оказывается на платной основе (по вопросам оплаты обращаться по тел. 54012)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Социально-психологические услуги: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психологическое консультирование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психологическая коррекция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психологическая профилактика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психологическое просвещение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Услуги временного приюта: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предоставление спального места с комплектом пастельного белья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 раз при поступлении в учреждение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средствами личной гигиены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питьем (питьевая вода, чай)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</w:t>
            </w:r>
          </w:p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не менее 3 раз в день</w:t>
            </w:r>
          </w:p>
        </w:tc>
      </w:tr>
      <w:tr w:rsidR="00FE6220" w:rsidRPr="00FE6220" w:rsidTr="00FE6220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питанием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При необходимости не менее 2 раза в день</w:t>
            </w:r>
          </w:p>
        </w:tc>
      </w:tr>
    </w:tbl>
    <w:p w:rsidR="00FE6220" w:rsidRPr="00FE6220" w:rsidRDefault="00FE6220" w:rsidP="00FE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E622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 отделении функционируют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6797"/>
      </w:tblGrid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Наименование форм работы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Цель деятельности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Салон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«Милосердие»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обеспечение граждан и семей, находящихся в трудной жизненной ситуации, иностранной безвозмездной помощью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6 11 86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Социальный пункт проката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помощи в подборе и выдача технических средств социальной реабилитации во временное пользование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6 11 86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Услуга организации досуга оздоровительного характера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Пропаганда здорового образа жизни среди семей и граждан социально уязвимых категорий через организацию досуга оздоровительного характера – проведение физкультурно-оздоровительных занятий, чтение тематических лекций по вопросам здорового образа жизни.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54 0 12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Клуб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lastRenderedPageBreak/>
              <w:t>«Мастерская настроения»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 xml:space="preserve">приобретение инвалидами необходимых психологических навыков и знаний, коммуникативного </w:t>
            </w: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опыта для формирования устойчивого положительного отношения к жизни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54 0 12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lastRenderedPageBreak/>
              <w:t>Клуб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«Единство»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содействия лицам из числа детей-сирот и детей, оставшихся без попечения родителей, в успешной социализации и самореализации, решении проблемы жизненного самоопределения на основании формирования устойчивых ценностных ориентаций в рамках проведения индивидуальной работы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54 0 12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Клуб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«Вместе сильнее»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Для многодетных семей, в которых дети признаны находящимися в социально опасном положении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54 0 12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Кризисная комната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услуг временного приюта жертвам торговли людьми, лицам, пострадавшим от домашнего насилия, чрезвычайных ситуаций природного и техногенного характера, лицам из числа детей-сирот и детей, оставшихся без попечения родителей.</w:t>
            </w:r>
          </w:p>
          <w:p w:rsidR="00FE6220" w:rsidRPr="00FE6220" w:rsidRDefault="00FE6220" w:rsidP="00FE6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54 0 12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телефон для круглосуточного доступа 8(044)7718130</w:t>
            </w:r>
          </w:p>
        </w:tc>
      </w:tr>
      <w:tr w:rsidR="00FE6220" w:rsidRPr="00FE6220" w:rsidTr="008B0337">
        <w:trPr>
          <w:trHeight w:val="15"/>
        </w:trPr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Онлай</w:t>
            </w:r>
            <w:r w:rsidR="00392E08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н</w:t>
            </w:r>
            <w:r w:rsidRPr="00FE622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-площадка "Крылья добра"</w:t>
            </w:r>
          </w:p>
        </w:tc>
        <w:tc>
          <w:tcPr>
            <w:tcW w:w="6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220" w:rsidRPr="00FE6220" w:rsidRDefault="00FE6220" w:rsidP="00FE6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оказание содействия лицам из числа детей-сирот и детей, оставшихся без попечения родителей, в успешной социализации и самореализации, решении проблемы жизненного самоопределения на основании формирования устойчивых ценностных ориентаций в рамках проведения индивидуальной работы</w:t>
            </w:r>
          </w:p>
          <w:p w:rsidR="00FE6220" w:rsidRPr="00FE6220" w:rsidRDefault="00FE6220" w:rsidP="00FE622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FE6220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тел. 54 0 12</w:t>
            </w:r>
          </w:p>
        </w:tc>
      </w:tr>
    </w:tbl>
    <w:p w:rsidR="00FE6220" w:rsidRPr="00FE6220" w:rsidRDefault="00FE6220" w:rsidP="00FE6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D3D3D"/>
          <w:sz w:val="26"/>
          <w:szCs w:val="26"/>
          <w:lang w:eastAsia="ru-RU"/>
        </w:rPr>
      </w:pPr>
      <w:r w:rsidRPr="00FE6220">
        <w:rPr>
          <w:rFonts w:ascii="Verdana" w:eastAsia="Times New Roman" w:hAnsi="Verdana" w:cs="Times New Roman"/>
          <w:color w:val="3D3D3D"/>
          <w:sz w:val="26"/>
          <w:szCs w:val="26"/>
          <w:lang w:eastAsia="ru-RU"/>
        </w:rPr>
        <w:t> </w:t>
      </w:r>
    </w:p>
    <w:sectPr w:rsidR="00FE6220" w:rsidRPr="00FE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F3"/>
    <w:rsid w:val="00392E08"/>
    <w:rsid w:val="004618C8"/>
    <w:rsid w:val="005563E2"/>
    <w:rsid w:val="00830D90"/>
    <w:rsid w:val="00876E7C"/>
    <w:rsid w:val="008B0337"/>
    <w:rsid w:val="00C160F3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220"/>
    <w:rPr>
      <w:b/>
      <w:bCs/>
    </w:rPr>
  </w:style>
  <w:style w:type="character" w:styleId="a5">
    <w:name w:val="Hyperlink"/>
    <w:basedOn w:val="a0"/>
    <w:uiPriority w:val="99"/>
    <w:semiHidden/>
    <w:unhideWhenUsed/>
    <w:rsid w:val="00FE6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220"/>
    <w:rPr>
      <w:b/>
      <w:bCs/>
    </w:rPr>
  </w:style>
  <w:style w:type="character" w:styleId="a5">
    <w:name w:val="Hyperlink"/>
    <w:basedOn w:val="a0"/>
    <w:uiPriority w:val="99"/>
    <w:semiHidden/>
    <w:unhideWhenUsed/>
    <w:rsid w:val="00FE6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Nik</cp:lastModifiedBy>
  <cp:revision>2</cp:revision>
  <dcterms:created xsi:type="dcterms:W3CDTF">2025-05-06T13:43:00Z</dcterms:created>
  <dcterms:modified xsi:type="dcterms:W3CDTF">2025-05-06T13:43:00Z</dcterms:modified>
</cp:coreProperties>
</file>