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40" w:rsidRDefault="00ED0A40">
      <w:pPr>
        <w:spacing w:before="36" w:after="36" w:line="240" w:lineRule="exact"/>
        <w:rPr>
          <w:sz w:val="19"/>
          <w:szCs w:val="19"/>
        </w:rPr>
      </w:pPr>
      <w:bookmarkStart w:id="0" w:name="_GoBack"/>
      <w:bookmarkEnd w:id="0"/>
    </w:p>
    <w:p w:rsidR="00FC5C57" w:rsidRDefault="00FC5C57">
      <w:pPr>
        <w:pStyle w:val="21"/>
        <w:shd w:val="clear" w:color="auto" w:fill="auto"/>
        <w:spacing w:before="0" w:after="310" w:line="278" w:lineRule="exact"/>
        <w:ind w:left="20" w:right="4380"/>
        <w:jc w:val="left"/>
      </w:pPr>
    </w:p>
    <w:p w:rsidR="00FC5C57" w:rsidRDefault="00FC5C57">
      <w:pPr>
        <w:pStyle w:val="21"/>
        <w:shd w:val="clear" w:color="auto" w:fill="auto"/>
        <w:spacing w:before="0" w:after="310" w:line="278" w:lineRule="exact"/>
        <w:ind w:left="20" w:right="4380"/>
        <w:jc w:val="left"/>
      </w:pPr>
    </w:p>
    <w:p w:rsidR="00ED0A40" w:rsidRDefault="00F02BDB">
      <w:pPr>
        <w:pStyle w:val="21"/>
        <w:shd w:val="clear" w:color="auto" w:fill="auto"/>
        <w:spacing w:before="0" w:after="310" w:line="278" w:lineRule="exact"/>
        <w:ind w:left="20" w:right="4380"/>
        <w:jc w:val="left"/>
      </w:pPr>
      <w:r>
        <w:t>О кассовом оборудовании, соответствующем новым требованиям</w:t>
      </w:r>
    </w:p>
    <w:p w:rsidR="00ED0A40" w:rsidRDefault="00872F64" w:rsidP="005F5F74">
      <w:pPr>
        <w:pStyle w:val="21"/>
        <w:shd w:val="clear" w:color="auto" w:fill="auto"/>
        <w:spacing w:before="0" w:after="0" w:line="240" w:lineRule="auto"/>
        <w:ind w:firstLine="709"/>
        <w:jc w:val="both"/>
      </w:pPr>
      <w:r>
        <w:t xml:space="preserve">Инспекция </w:t>
      </w:r>
      <w:r w:rsidR="00F02BDB">
        <w:t xml:space="preserve">Министерство по налогам и сборам </w:t>
      </w:r>
      <w:r>
        <w:t xml:space="preserve">Республики </w:t>
      </w:r>
      <w:r w:rsidR="0002513C">
        <w:t>Беларусь</w:t>
      </w:r>
      <w:r>
        <w:t xml:space="preserve"> по </w:t>
      </w:r>
      <w:proofErr w:type="spellStart"/>
      <w:r>
        <w:t>Пуховичскому</w:t>
      </w:r>
      <w:proofErr w:type="spellEnd"/>
      <w:r>
        <w:t xml:space="preserve"> району</w:t>
      </w:r>
      <w:r w:rsidR="0075687F">
        <w:t xml:space="preserve"> (далее</w:t>
      </w:r>
      <w:r w:rsidR="00C65671">
        <w:t> </w:t>
      </w:r>
      <w:r w:rsidR="0075687F">
        <w:t>–</w:t>
      </w:r>
      <w:r w:rsidR="00C65671">
        <w:t> </w:t>
      </w:r>
      <w:r w:rsidR="0075687F">
        <w:t>инспекция)</w:t>
      </w:r>
      <w:r>
        <w:t xml:space="preserve"> </w:t>
      </w:r>
      <w:r w:rsidR="0075687F">
        <w:t>информирует о необходимости замены и доработки кассового оборудования</w:t>
      </w:r>
      <w:r>
        <w:t>.</w:t>
      </w:r>
    </w:p>
    <w:p w:rsidR="00ED0A40" w:rsidRDefault="00F02BDB" w:rsidP="005F5F74">
      <w:pPr>
        <w:pStyle w:val="21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При этом следует понимать, что процесс перехода на использование нового или доработанного кассового оборудования состоит не просто в его замене, а в принятии соответствующих организационных и управленческих мер, которые позволят субъектам хозяйствования работать в новых условиях, в том числе и с использованием нового кассового оборудования, в том числе при продаже маркированных товаров.</w:t>
      </w:r>
      <w:proofErr w:type="gramEnd"/>
      <w:r>
        <w:t xml:space="preserve"> Чтобы обеспечить бесшовный переход и не допустить срывов в работе либо приостановки с 01.07.2025 работы торговых объектов, необходимо заранее принять меры по замене кассового оборудования, его наладке, обучению персонала, а также решению всех вопросов, которые могут быть связаны с интеграцией данного </w:t>
      </w:r>
      <w:proofErr w:type="gramStart"/>
      <w:r>
        <w:t>оборудования</w:t>
      </w:r>
      <w:proofErr w:type="gramEnd"/>
      <w:r>
        <w:t xml:space="preserve"> как в учетные системы, так и в организацию рабочего процесса. Одномоментно это сделать невозможно</w:t>
      </w:r>
      <w:r w:rsidR="00C65671">
        <w:t> </w:t>
      </w:r>
      <w:r>
        <w:t>-</w:t>
      </w:r>
      <w:r w:rsidR="00C65671">
        <w:t> </w:t>
      </w:r>
      <w:r>
        <w:t>все необходимые подготовительные мероприятия должны быть реализованы заблаговременно. Это даст возможность заранее выявить проблемные вопросы, которые могут возникать у бизнеса в связи с внедрением новых систем, и не допустить сбоев из-за несвоевременного принятия необходимых мер.</w:t>
      </w:r>
    </w:p>
    <w:p w:rsidR="00271FAF" w:rsidRDefault="0075687F" w:rsidP="005F5F74">
      <w:pPr>
        <w:pStyle w:val="21"/>
        <w:shd w:val="clear" w:color="auto" w:fill="auto"/>
        <w:spacing w:before="0" w:after="0" w:line="240" w:lineRule="auto"/>
        <w:ind w:firstLine="709"/>
        <w:jc w:val="both"/>
      </w:pPr>
      <w:r>
        <w:t xml:space="preserve">Также инспекция </w:t>
      </w:r>
      <w:r w:rsidR="00F444D0">
        <w:t>сообщает, что</w:t>
      </w:r>
      <w:r w:rsidR="00F02BDB">
        <w:t xml:space="preserve"> с 1 января 2025 года стоимост</w:t>
      </w:r>
      <w:r w:rsidR="00C65671">
        <w:t>ь</w:t>
      </w:r>
      <w:r w:rsidR="00F02BDB">
        <w:t xml:space="preserve"> подключения кассового оборудования к системе контроля кассового оборудования </w:t>
      </w:r>
      <w:r w:rsidR="00271FAF">
        <w:t>увеличивается</w:t>
      </w:r>
      <w:r w:rsidR="00F02BDB">
        <w:t xml:space="preserve"> в 5 раз, а также в 5 раз увелич</w:t>
      </w:r>
      <w:r w:rsidR="00C65671">
        <w:t>ивается</w:t>
      </w:r>
      <w:r w:rsidR="00F02BDB">
        <w:t xml:space="preserve"> стоимост</w:t>
      </w:r>
      <w:r w:rsidR="00C65671">
        <w:t>ь</w:t>
      </w:r>
      <w:r w:rsidR="00F02BDB">
        <w:t xml:space="preserve"> информационного обслуживания кассового оборудования, не соответствующего новым требованиям</w:t>
      </w:r>
      <w:r w:rsidR="00271FAF">
        <w:t>.</w:t>
      </w:r>
    </w:p>
    <w:sectPr w:rsidR="00271FAF" w:rsidSect="00091177">
      <w:headerReference w:type="default" r:id="rId7"/>
      <w:type w:val="continuous"/>
      <w:pgSz w:w="11906" w:h="16838"/>
      <w:pgMar w:top="1134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C2" w:rsidRDefault="002753C2">
      <w:r>
        <w:separator/>
      </w:r>
    </w:p>
  </w:endnote>
  <w:endnote w:type="continuationSeparator" w:id="0">
    <w:p w:rsidR="002753C2" w:rsidRDefault="0027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C2" w:rsidRDefault="002753C2"/>
  </w:footnote>
  <w:footnote w:type="continuationSeparator" w:id="0">
    <w:p w:rsidR="002753C2" w:rsidRDefault="002753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A40" w:rsidRDefault="002A403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F9087DA" wp14:editId="76B8A576">
              <wp:simplePos x="0" y="0"/>
              <wp:positionH relativeFrom="page">
                <wp:posOffset>3735705</wp:posOffset>
              </wp:positionH>
              <wp:positionV relativeFrom="page">
                <wp:posOffset>644525</wp:posOffset>
              </wp:positionV>
              <wp:extent cx="92710" cy="21145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A40" w:rsidRDefault="00ED0A40">
                          <w:pPr>
                            <w:pStyle w:val="a7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15pt;margin-top:50.75pt;width:7.3pt;height:16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izpQIAAKU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" filled="f" stroked="f">
              <v:textbox style="mso-fit-shape-to-text:t" inset="0,0,0,0">
                <w:txbxContent>
                  <w:p w:rsidR="00ED0A40" w:rsidRDefault="00ED0A40">
                    <w:pPr>
                      <w:pStyle w:val="a7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40"/>
    <w:rsid w:val="0002513C"/>
    <w:rsid w:val="00091177"/>
    <w:rsid w:val="00271FAF"/>
    <w:rsid w:val="002753C2"/>
    <w:rsid w:val="002A403D"/>
    <w:rsid w:val="004428D8"/>
    <w:rsid w:val="004C5AA0"/>
    <w:rsid w:val="00555777"/>
    <w:rsid w:val="005F5F74"/>
    <w:rsid w:val="0075687F"/>
    <w:rsid w:val="00872F64"/>
    <w:rsid w:val="0089338E"/>
    <w:rsid w:val="00961166"/>
    <w:rsid w:val="00AC06E4"/>
    <w:rsid w:val="00B102A1"/>
    <w:rsid w:val="00C65671"/>
    <w:rsid w:val="00C70891"/>
    <w:rsid w:val="00D75CFC"/>
    <w:rsid w:val="00E14F10"/>
    <w:rsid w:val="00EC6993"/>
    <w:rsid w:val="00ED0A40"/>
    <w:rsid w:val="00F02BDB"/>
    <w:rsid w:val="00F444D0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55pt">
    <w:name w:val="Основной текст (4) + 15;5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styleId="a9">
    <w:name w:val="header"/>
    <w:basedOn w:val="a"/>
    <w:link w:val="aa"/>
    <w:uiPriority w:val="99"/>
    <w:unhideWhenUsed/>
    <w:rsid w:val="00D75C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5CFC"/>
    <w:rPr>
      <w:color w:val="000000"/>
    </w:rPr>
  </w:style>
  <w:style w:type="paragraph" w:styleId="ab">
    <w:name w:val="footer"/>
    <w:basedOn w:val="a"/>
    <w:link w:val="ac"/>
    <w:uiPriority w:val="99"/>
    <w:unhideWhenUsed/>
    <w:rsid w:val="00D75C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5CF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55pt">
    <w:name w:val="Основной текст (4) + 15;5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styleId="a9">
    <w:name w:val="header"/>
    <w:basedOn w:val="a"/>
    <w:link w:val="aa"/>
    <w:uiPriority w:val="99"/>
    <w:unhideWhenUsed/>
    <w:rsid w:val="00D75C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5CFC"/>
    <w:rPr>
      <w:color w:val="000000"/>
    </w:rPr>
  </w:style>
  <w:style w:type="paragraph" w:styleId="ab">
    <w:name w:val="footer"/>
    <w:basedOn w:val="a"/>
    <w:link w:val="ac"/>
    <w:uiPriority w:val="99"/>
    <w:unhideWhenUsed/>
    <w:rsid w:val="00D75C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5CF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2</cp:revision>
  <dcterms:created xsi:type="dcterms:W3CDTF">2024-11-18T12:47:00Z</dcterms:created>
  <dcterms:modified xsi:type="dcterms:W3CDTF">2024-11-18T12:47:00Z</dcterms:modified>
</cp:coreProperties>
</file>