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1786" w14:textId="77777777" w:rsidR="0022265E" w:rsidRPr="009B171A" w:rsidRDefault="0022265E" w:rsidP="009B171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171A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Заполнение документов персонифицированного учета по </w:t>
      </w:r>
      <w:r w:rsidR="009B171A" w:rsidRPr="009B171A">
        <w:rPr>
          <w:rFonts w:ascii="Times New Roman" w:hAnsi="Times New Roman"/>
          <w:b/>
          <w:bCs/>
          <w:color w:val="000000"/>
          <w:sz w:val="28"/>
          <w:szCs w:val="28"/>
        </w:rPr>
        <w:t>форме ПУ-3 «Индивидуальные сведения». Наиболее часто задаваемые вопросы и ответы на них.</w:t>
      </w:r>
    </w:p>
    <w:p w14:paraId="6A3B5AC0" w14:textId="77777777" w:rsidR="0039250E" w:rsidRPr="009B171A" w:rsidRDefault="007C7D56" w:rsidP="009B171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171A"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</w:t>
      </w:r>
      <w:r w:rsidR="006335F1" w:rsidRPr="009B171A">
        <w:rPr>
          <w:rFonts w:ascii="Times New Roman" w:hAnsi="Times New Roman"/>
          <w:bCs/>
          <w:color w:val="000000"/>
          <w:sz w:val="28"/>
          <w:szCs w:val="28"/>
        </w:rPr>
        <w:t>информационно-разъяснительной работы по вопросам ведения персонифицированного учета в первом квартале 2025 года</w:t>
      </w:r>
      <w:r w:rsidR="009B171A" w:rsidRPr="009B171A">
        <w:rPr>
          <w:rFonts w:ascii="Times New Roman" w:hAnsi="Times New Roman"/>
          <w:bCs/>
          <w:color w:val="000000"/>
          <w:sz w:val="28"/>
          <w:szCs w:val="28"/>
        </w:rPr>
        <w:t xml:space="preserve"> Пуховичский районный отдел Минского областного управления</w:t>
      </w:r>
      <w:r w:rsidR="006335F1" w:rsidRPr="009B17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B171A" w:rsidRPr="009B171A">
        <w:rPr>
          <w:rFonts w:ascii="Times New Roman" w:hAnsi="Times New Roman"/>
          <w:bCs/>
          <w:color w:val="000000"/>
          <w:sz w:val="28"/>
          <w:szCs w:val="28"/>
        </w:rPr>
        <w:t>Фонда социальной защиты населения п</w:t>
      </w:r>
      <w:r w:rsidR="006335F1" w:rsidRPr="009B171A">
        <w:rPr>
          <w:rFonts w:ascii="Times New Roman" w:hAnsi="Times New Roman"/>
          <w:bCs/>
          <w:color w:val="000000"/>
          <w:sz w:val="28"/>
          <w:szCs w:val="28"/>
        </w:rPr>
        <w:t>риводи</w:t>
      </w:r>
      <w:r w:rsidR="009B171A" w:rsidRPr="009B171A">
        <w:rPr>
          <w:rFonts w:ascii="Times New Roman" w:hAnsi="Times New Roman"/>
          <w:bCs/>
          <w:color w:val="000000"/>
          <w:sz w:val="28"/>
          <w:szCs w:val="28"/>
        </w:rPr>
        <w:t>т ответы на</w:t>
      </w:r>
      <w:r w:rsidR="006335F1" w:rsidRPr="009B17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B171A">
        <w:rPr>
          <w:rFonts w:ascii="Times New Roman" w:hAnsi="Times New Roman"/>
          <w:bCs/>
          <w:color w:val="000000"/>
          <w:sz w:val="28"/>
          <w:szCs w:val="28"/>
        </w:rPr>
        <w:t>наиболее часто задаваемые вопросы</w:t>
      </w:r>
      <w:bookmarkStart w:id="0" w:name="8"/>
      <w:bookmarkStart w:id="1" w:name="9"/>
      <w:bookmarkStart w:id="2" w:name="10"/>
      <w:bookmarkStart w:id="3" w:name="38"/>
      <w:bookmarkEnd w:id="0"/>
      <w:bookmarkEnd w:id="1"/>
      <w:bookmarkEnd w:id="2"/>
      <w:bookmarkEnd w:id="3"/>
      <w:r w:rsidR="009B171A" w:rsidRPr="009B171A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9250E" w:rsidRPr="009B17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2156753" w14:textId="77777777" w:rsidR="0039250E" w:rsidRPr="009B171A" w:rsidRDefault="0039250E" w:rsidP="00BF45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39"/>
      <w:bookmarkStart w:id="5" w:name="60"/>
      <w:bookmarkStart w:id="6" w:name="63"/>
      <w:bookmarkEnd w:id="4"/>
      <w:bookmarkEnd w:id="5"/>
      <w:bookmarkEnd w:id="6"/>
    </w:p>
    <w:p w14:paraId="0A297A07" w14:textId="77777777" w:rsidR="00C23894" w:rsidRPr="009B171A" w:rsidRDefault="00061D18" w:rsidP="00BF45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64"/>
      <w:bookmarkEnd w:id="7"/>
      <w:r w:rsidRPr="009B171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Вопрос</w:t>
      </w:r>
      <w:r w:rsidR="0039250E" w:rsidRPr="009B171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="0039250E" w:rsidRPr="009B17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bookmarkStart w:id="8" w:name="65"/>
      <w:bookmarkEnd w:id="8"/>
      <w:r w:rsidR="00C23894" w:rsidRPr="009B171A">
        <w:rPr>
          <w:rFonts w:ascii="Times New Roman" w:hAnsi="Times New Roman"/>
          <w:sz w:val="28"/>
          <w:szCs w:val="28"/>
        </w:rPr>
        <w:t>Сотрудник предоставил листок нетрудоспособности по уходу за больным  ребенком в возрасте до 14 лет (амбулаторные условия), период с 17.03.2025 по 26.03.2025. По графику работы с 01.03.2025 по 16.03.2025 рабочие дни, 17.03.2025 выходной день. По какому коду вида деятельности отражается в разделе 2 формы ПУ-3 выходной день (17.03.2025)?</w:t>
      </w:r>
    </w:p>
    <w:p w14:paraId="743B0BB9" w14:textId="77777777" w:rsidR="00BF4590" w:rsidRPr="009B171A" w:rsidRDefault="0039250E" w:rsidP="00BF45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171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Ответ:</w:t>
      </w:r>
      <w:r w:rsidR="00C36868" w:rsidRPr="009B17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17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bookmarkStart w:id="9" w:name="66"/>
      <w:bookmarkEnd w:id="9"/>
      <w:r w:rsidR="000A1932" w:rsidRPr="009B171A">
        <w:rPr>
          <w:rFonts w:ascii="Times New Roman" w:hAnsi="Times New Roman"/>
          <w:color w:val="000000"/>
          <w:sz w:val="28"/>
          <w:szCs w:val="28"/>
        </w:rPr>
        <w:t>В соответствии с подпунктом 5.1 пункта 5</w:t>
      </w:r>
      <w:r w:rsidR="00BF4590" w:rsidRPr="009B171A">
        <w:rPr>
          <w:rFonts w:ascii="Times New Roman" w:hAnsi="Times New Roman"/>
          <w:color w:val="000000"/>
          <w:sz w:val="28"/>
          <w:szCs w:val="28"/>
        </w:rPr>
        <w:t xml:space="preserve"> Закона</w:t>
      </w:r>
      <w:r w:rsidR="000A1932" w:rsidRPr="009B17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4590" w:rsidRPr="009B171A">
        <w:rPr>
          <w:rFonts w:ascii="Times New Roman" w:hAnsi="Times New Roman"/>
          <w:color w:val="000000"/>
          <w:sz w:val="28"/>
          <w:szCs w:val="28"/>
        </w:rPr>
        <w:t xml:space="preserve">«О государственных пособиях семьям, воспитывающим детей» № 7-З от 29 декабря 2012 года, </w:t>
      </w:r>
      <w:r w:rsidR="000A1932" w:rsidRPr="009B171A">
        <w:rPr>
          <w:rFonts w:ascii="Times New Roman" w:hAnsi="Times New Roman"/>
          <w:color w:val="000000"/>
          <w:sz w:val="28"/>
          <w:szCs w:val="28"/>
        </w:rPr>
        <w:t xml:space="preserve">пособие по временной нетрудоспособности назначается на период, в течение которого ребенок нуждается в уходе, но не ранее дня, с которого лицу, фактически осуществляющему уход за больным ребенком в возрасте до 14 лет, необходимо освобождение от работ.                                                                        </w:t>
      </w:r>
    </w:p>
    <w:p w14:paraId="183DBD59" w14:textId="77777777" w:rsidR="000A1932" w:rsidRPr="009B171A" w:rsidRDefault="000A1932" w:rsidP="00BF4590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B171A">
        <w:rPr>
          <w:rFonts w:ascii="Times New Roman" w:hAnsi="Times New Roman"/>
          <w:color w:val="000000"/>
          <w:sz w:val="28"/>
          <w:szCs w:val="28"/>
        </w:rPr>
        <w:t>При заполнении формы ПУ-3</w:t>
      </w:r>
      <w:r w:rsidR="00BF4590" w:rsidRPr="009B171A">
        <w:rPr>
          <w:rFonts w:ascii="Times New Roman" w:hAnsi="Times New Roman"/>
          <w:color w:val="000000"/>
          <w:sz w:val="28"/>
          <w:szCs w:val="28"/>
        </w:rPr>
        <w:t xml:space="preserve"> «Индивидуальные сведения»</w:t>
      </w:r>
      <w:r w:rsidRPr="009B171A">
        <w:rPr>
          <w:rFonts w:ascii="Times New Roman" w:hAnsi="Times New Roman"/>
          <w:color w:val="000000"/>
          <w:sz w:val="28"/>
          <w:szCs w:val="28"/>
        </w:rPr>
        <w:t xml:space="preserve"> за I квартал 2025 г. выходной день (17.03.2025) следует отразить в разделе 2 </w:t>
      </w:r>
      <w:r w:rsidR="00BF4590" w:rsidRPr="009B171A">
        <w:rPr>
          <w:rFonts w:ascii="Times New Roman" w:hAnsi="Times New Roman"/>
          <w:color w:val="000000"/>
          <w:sz w:val="28"/>
          <w:szCs w:val="28"/>
        </w:rPr>
        <w:t xml:space="preserve">«Дополнительные сведения о стаже» </w:t>
      </w:r>
      <w:r w:rsidRPr="009B171A">
        <w:rPr>
          <w:rFonts w:ascii="Times New Roman" w:hAnsi="Times New Roman"/>
          <w:color w:val="000000"/>
          <w:sz w:val="28"/>
          <w:szCs w:val="28"/>
        </w:rPr>
        <w:t xml:space="preserve">формы ПУ-3 по коду вида деятельности "ВЗНОСЫВРЕМ", период временной нетрудоспособности по уходу за больным ребенком в возрасте до 14 лет по коду вида деятельности "ПОСОБУХОД" с 18.03.2025 по 26.03.2025.   </w:t>
      </w:r>
    </w:p>
    <w:p w14:paraId="1395C159" w14:textId="77777777" w:rsidR="00637379" w:rsidRPr="009B171A" w:rsidRDefault="00637379" w:rsidP="00BF45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68"/>
      <w:bookmarkStart w:id="11" w:name="69"/>
      <w:bookmarkEnd w:id="10"/>
      <w:bookmarkEnd w:id="11"/>
      <w:r w:rsidRPr="009B171A">
        <w:rPr>
          <w:rFonts w:ascii="Times New Roman" w:hAnsi="Times New Roman"/>
          <w:b/>
          <w:sz w:val="28"/>
          <w:szCs w:val="28"/>
          <w:u w:val="single"/>
        </w:rPr>
        <w:t>Вопрос:</w:t>
      </w:r>
      <w:r w:rsidRPr="009B171A">
        <w:rPr>
          <w:rFonts w:ascii="Times New Roman" w:hAnsi="Times New Roman"/>
          <w:b/>
          <w:sz w:val="28"/>
          <w:szCs w:val="28"/>
        </w:rPr>
        <w:t xml:space="preserve"> </w:t>
      </w:r>
      <w:r w:rsidRPr="009B171A">
        <w:rPr>
          <w:rFonts w:ascii="Times New Roman" w:hAnsi="Times New Roman"/>
          <w:sz w:val="28"/>
          <w:szCs w:val="28"/>
        </w:rPr>
        <w:t>Работник согласно приказу находился в отпуске без сохранения заработной платы по семейно-бытовым причинам 7 марта 2025г. (пятница), 8-9 марта выходные дни по графику работы. Все остальные дни в месяце отработаны, обязательные страховые взносы уплачены. Исключаются ли из периода по коду вида деятельности «ВЗНОСЫВРЕМ» выходные дни, следующие за днем отпуска без сохранения заработной платы по семейно-бытовым причинам?</w:t>
      </w:r>
    </w:p>
    <w:p w14:paraId="732727C7" w14:textId="77777777" w:rsidR="00637379" w:rsidRPr="009B171A" w:rsidRDefault="00637379" w:rsidP="00BF45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71A">
        <w:rPr>
          <w:rFonts w:ascii="Times New Roman" w:hAnsi="Times New Roman"/>
          <w:b/>
          <w:sz w:val="28"/>
          <w:szCs w:val="28"/>
          <w:u w:val="single"/>
        </w:rPr>
        <w:t>Ответ</w:t>
      </w:r>
      <w:r w:rsidR="00BF4590" w:rsidRPr="009B171A">
        <w:rPr>
          <w:rFonts w:ascii="Times New Roman" w:hAnsi="Times New Roman"/>
          <w:b/>
          <w:sz w:val="28"/>
          <w:szCs w:val="28"/>
          <w:u w:val="single"/>
        </w:rPr>
        <w:t>:</w:t>
      </w:r>
      <w:r w:rsidRPr="009B171A">
        <w:rPr>
          <w:rFonts w:ascii="Times New Roman" w:hAnsi="Times New Roman"/>
          <w:sz w:val="28"/>
          <w:szCs w:val="28"/>
        </w:rPr>
        <w:t xml:space="preserve"> Не исключаются.</w:t>
      </w:r>
    </w:p>
    <w:p w14:paraId="402E0331" w14:textId="77777777" w:rsidR="00637379" w:rsidRPr="009B171A" w:rsidRDefault="00637379" w:rsidP="00BF45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71A">
        <w:rPr>
          <w:rFonts w:ascii="Times New Roman" w:hAnsi="Times New Roman"/>
          <w:sz w:val="28"/>
          <w:szCs w:val="28"/>
          <w:shd w:val="clear" w:color="auto" w:fill="FFFFFF"/>
        </w:rPr>
        <w:t xml:space="preserve">Если выходные дни не входят в период отпуска без сохранения заработной платы, они включаются в период по коду вида деятельности </w:t>
      </w:r>
      <w:r w:rsidRPr="009B171A">
        <w:rPr>
          <w:rFonts w:ascii="Times New Roman" w:hAnsi="Times New Roman"/>
          <w:sz w:val="28"/>
          <w:szCs w:val="28"/>
        </w:rPr>
        <w:t xml:space="preserve">«ВЗНОСЫВРЕМ» </w:t>
      </w:r>
      <w:r w:rsidRPr="009B171A"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условии, </w:t>
      </w:r>
      <w:r w:rsidRPr="009B171A">
        <w:rPr>
          <w:rFonts w:ascii="Times New Roman" w:hAnsi="Times New Roman"/>
          <w:sz w:val="28"/>
          <w:szCs w:val="28"/>
        </w:rPr>
        <w:t>если в этом месяце есть рабочие дни и обязательные страховые взносы уплачены.</w:t>
      </w:r>
    </w:p>
    <w:p w14:paraId="403D390E" w14:textId="77777777" w:rsidR="00637379" w:rsidRPr="009B171A" w:rsidRDefault="00637379" w:rsidP="00BF45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71A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подпунктом 29.32 пункта 29 Инструкции по формату документов персонифицированного учета, утвержденной постановлением правления Фонда от 29.06.2009 № 10, период по коду вида деятельности </w:t>
      </w:r>
      <w:r w:rsidRPr="009B171A">
        <w:rPr>
          <w:rFonts w:ascii="Times New Roman" w:hAnsi="Times New Roman"/>
          <w:sz w:val="28"/>
          <w:szCs w:val="28"/>
        </w:rPr>
        <w:t>«ВЗНОСЫВРЕМ»</w:t>
      </w:r>
      <w:r w:rsidRPr="009B171A">
        <w:rPr>
          <w:rFonts w:ascii="Times New Roman" w:hAnsi="Times New Roman"/>
          <w:sz w:val="28"/>
          <w:szCs w:val="28"/>
          <w:shd w:val="clear" w:color="auto" w:fill="FFFFFF"/>
        </w:rPr>
        <w:t xml:space="preserve"> не должен включать периоды неуплаты обязательных </w:t>
      </w:r>
      <w:r w:rsidRPr="009B17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страховых взносов, в том числе прогулы без уважительных причин, отпуск без сохранения заработной платы и др.</w:t>
      </w:r>
    </w:p>
    <w:p w14:paraId="07C2A827" w14:textId="77777777" w:rsidR="007C1862" w:rsidRPr="009B171A" w:rsidRDefault="0039250E" w:rsidP="00BF4590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sz w:val="28"/>
          <w:szCs w:val="28"/>
          <w:shd w:val="clear" w:color="auto" w:fill="FFFFFF"/>
        </w:rPr>
      </w:pPr>
      <w:bookmarkStart w:id="12" w:name="83"/>
      <w:bookmarkStart w:id="13" w:name="97"/>
      <w:bookmarkStart w:id="14" w:name="98"/>
      <w:bookmarkEnd w:id="12"/>
      <w:bookmarkEnd w:id="13"/>
      <w:bookmarkEnd w:id="14"/>
      <w:r w:rsidRPr="009B171A">
        <w:rPr>
          <w:b/>
          <w:bCs/>
          <w:color w:val="000000"/>
          <w:sz w:val="28"/>
          <w:szCs w:val="28"/>
          <w:u w:val="single"/>
        </w:rPr>
        <w:t>Вопрос:</w:t>
      </w:r>
      <w:r w:rsidRPr="009B171A">
        <w:rPr>
          <w:color w:val="000000"/>
          <w:sz w:val="28"/>
          <w:szCs w:val="28"/>
        </w:rPr>
        <w:t xml:space="preserve"> </w:t>
      </w:r>
      <w:r w:rsidR="007C1862" w:rsidRPr="009B171A">
        <w:rPr>
          <w:rStyle w:val="word-wrapper"/>
          <w:sz w:val="28"/>
          <w:szCs w:val="28"/>
          <w:shd w:val="clear" w:color="auto" w:fill="FFFFFF"/>
        </w:rPr>
        <w:t>Работница организации, находившаяся в 1 кв</w:t>
      </w:r>
      <w:r w:rsidR="00BF4590" w:rsidRPr="009B171A">
        <w:rPr>
          <w:rStyle w:val="word-wrapper"/>
          <w:sz w:val="28"/>
          <w:szCs w:val="28"/>
          <w:shd w:val="clear" w:color="auto" w:fill="FFFFFF"/>
        </w:rPr>
        <w:t>артале</w:t>
      </w:r>
      <w:r w:rsidR="007C1862" w:rsidRPr="009B171A">
        <w:rPr>
          <w:rStyle w:val="word-wrapper"/>
          <w:sz w:val="28"/>
          <w:szCs w:val="28"/>
          <w:shd w:val="clear" w:color="auto" w:fill="FFFFFF"/>
        </w:rPr>
        <w:t xml:space="preserve"> 2025г. в отпуске по уходу за ребенком до 3 лет с выплатой пособия по уходу за ребенком в </w:t>
      </w:r>
      <w:r w:rsidR="007C1862" w:rsidRPr="009B171A">
        <w:rPr>
          <w:rStyle w:val="word-wrapper"/>
          <w:color w:val="242424"/>
          <w:sz w:val="28"/>
          <w:szCs w:val="28"/>
          <w:shd w:val="clear" w:color="auto" w:fill="FFFFFF"/>
        </w:rPr>
        <w:t>размере 100 процентов от установленного размера</w:t>
      </w:r>
      <w:r w:rsidR="007C1862" w:rsidRPr="009B171A">
        <w:rPr>
          <w:rStyle w:val="word-wrapper"/>
          <w:sz w:val="28"/>
          <w:szCs w:val="28"/>
          <w:shd w:val="clear" w:color="auto" w:fill="FFFFFF"/>
        </w:rPr>
        <w:t xml:space="preserve">, уволена 28.03.2025.  В марте выплачена компенсация за неиспользованный отпуск. Рабочих дней в 2025г. нет. </w:t>
      </w:r>
      <w:r w:rsidR="007C1862" w:rsidRPr="009B171A">
        <w:rPr>
          <w:sz w:val="28"/>
          <w:szCs w:val="28"/>
        </w:rPr>
        <w:t>Как заполнить раздел 2 «Дополнительные сведения о стаже» индивидуальных сведений по форме ПУ-3 (раздел 2 формы ПУ-3)?</w:t>
      </w:r>
    </w:p>
    <w:p w14:paraId="51B9A061" w14:textId="77777777" w:rsidR="007C1862" w:rsidRPr="009B171A" w:rsidRDefault="007C1862" w:rsidP="00BF4590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b/>
          <w:sz w:val="28"/>
          <w:szCs w:val="28"/>
          <w:shd w:val="clear" w:color="auto" w:fill="FFFFFF"/>
        </w:rPr>
      </w:pPr>
    </w:p>
    <w:p w14:paraId="594A9CA0" w14:textId="77777777" w:rsidR="007C1862" w:rsidRPr="009B171A" w:rsidRDefault="007C1862" w:rsidP="00BF4590">
      <w:pPr>
        <w:pStyle w:val="p-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71A">
        <w:rPr>
          <w:rStyle w:val="word-wrapper"/>
          <w:b/>
          <w:sz w:val="28"/>
          <w:szCs w:val="28"/>
          <w:shd w:val="clear" w:color="auto" w:fill="FFFFFF"/>
        </w:rPr>
        <w:t>Ответ:</w:t>
      </w:r>
      <w:r w:rsidRPr="009B171A">
        <w:rPr>
          <w:sz w:val="28"/>
          <w:szCs w:val="28"/>
        </w:rPr>
        <w:t xml:space="preserve">    За 1 квартал 2025 г. в разделе 2 формы ПУ-3 необходимо заполнить: </w:t>
      </w:r>
    </w:p>
    <w:tbl>
      <w:tblPr>
        <w:tblW w:w="93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7"/>
        <w:gridCol w:w="1877"/>
        <w:gridCol w:w="3318"/>
        <w:gridCol w:w="2309"/>
      </w:tblGrid>
      <w:tr w:rsidR="007C1862" w:rsidRPr="009B171A" w14:paraId="21A53EDB" w14:textId="77777777" w:rsidTr="007C1862">
        <w:trPr>
          <w:trHeight w:val="85"/>
        </w:trPr>
        <w:tc>
          <w:tcPr>
            <w:tcW w:w="3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79BD7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Период работы</w:t>
            </w:r>
          </w:p>
        </w:tc>
        <w:tc>
          <w:tcPr>
            <w:tcW w:w="3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2484C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Вид деятельности (код)</w:t>
            </w:r>
          </w:p>
        </w:tc>
        <w:tc>
          <w:tcPr>
            <w:tcW w:w="2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C4023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Показатель</w:t>
            </w:r>
          </w:p>
        </w:tc>
      </w:tr>
      <w:tr w:rsidR="007C1862" w:rsidRPr="009B171A" w14:paraId="2DF7938F" w14:textId="77777777" w:rsidTr="007C1862">
        <w:trPr>
          <w:trHeight w:val="57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91D9D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начало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A209DE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170D3" w14:textId="77777777" w:rsidR="007C1862" w:rsidRPr="009B171A" w:rsidRDefault="007C1862" w:rsidP="00BF459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22D0F" w14:textId="77777777" w:rsidR="007C1862" w:rsidRPr="009B171A" w:rsidRDefault="007C1862" w:rsidP="00BF459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C1862" w:rsidRPr="009B171A" w14:paraId="2D07260C" w14:textId="77777777" w:rsidTr="007C1862">
        <w:trPr>
          <w:trHeight w:val="10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49923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01.01.2025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3926F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28.03.2025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56112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ДЕТИ100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9EAF3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ind w:firstLine="16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C1862" w:rsidRPr="009B171A" w14:paraId="20020AD3" w14:textId="77777777" w:rsidTr="007C1862">
        <w:trPr>
          <w:trHeight w:val="100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B75ED" w14:textId="77777777" w:rsidR="007C1862" w:rsidRPr="009B171A" w:rsidRDefault="007C1862" w:rsidP="00AD68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01.0</w:t>
            </w:r>
            <w:r w:rsidR="00AD68BD" w:rsidRPr="009B171A">
              <w:rPr>
                <w:sz w:val="28"/>
                <w:szCs w:val="28"/>
                <w:lang w:eastAsia="en-US"/>
              </w:rPr>
              <w:t>3</w:t>
            </w:r>
            <w:r w:rsidRPr="009B171A">
              <w:rPr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7B73A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28.03.2025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CF368" w14:textId="77777777" w:rsidR="007C1862" w:rsidRPr="009B171A" w:rsidRDefault="007C1862" w:rsidP="00BF4590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 w:rsidRPr="009B171A">
              <w:rPr>
                <w:sz w:val="28"/>
                <w:szCs w:val="28"/>
                <w:lang w:eastAsia="en-US"/>
              </w:rPr>
              <w:t>ПРЕМИЯ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28D42" w14:textId="77777777" w:rsidR="007C1862" w:rsidRPr="009B171A" w:rsidRDefault="007C1862" w:rsidP="00BF4590">
            <w:pPr>
              <w:spacing w:line="240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0965FF12" w14:textId="77777777" w:rsidR="00D049EA" w:rsidRDefault="00D049EA" w:rsidP="00BF4590">
      <w:pPr>
        <w:spacing w:after="0" w:line="240" w:lineRule="auto"/>
        <w:ind w:firstLine="567"/>
        <w:jc w:val="both"/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en-US"/>
        </w:rPr>
      </w:pPr>
    </w:p>
    <w:p w14:paraId="28F714C8" w14:textId="77777777" w:rsidR="007C1862" w:rsidRPr="009B171A" w:rsidRDefault="007C1862" w:rsidP="00BF4590">
      <w:pPr>
        <w:spacing w:after="0" w:line="240" w:lineRule="auto"/>
        <w:ind w:firstLine="567"/>
        <w:jc w:val="both"/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9B171A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В соответствии с пунктом 52-3</w:t>
      </w:r>
      <w:r w:rsidRPr="009B171A">
        <w:rPr>
          <w:rStyle w:val="word-wrapper"/>
          <w:rFonts w:ascii="Times New Roman" w:hAnsi="Times New Roman"/>
          <w:sz w:val="28"/>
          <w:szCs w:val="28"/>
        </w:rPr>
        <w:t> </w:t>
      </w:r>
      <w:r w:rsidRPr="009B171A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приложения 2 к Инструкции о порядке заполнения форм документов персонифицированного учета,</w:t>
      </w:r>
      <w:r w:rsidRPr="009B171A">
        <w:rPr>
          <w:rFonts w:ascii="Times New Roman" w:hAnsi="Times New Roman"/>
          <w:sz w:val="28"/>
          <w:szCs w:val="28"/>
        </w:rPr>
        <w:t xml:space="preserve"> утвержденной постановлением правления Фонда от 19.06.2014 № 7</w:t>
      </w:r>
      <w:r w:rsidRPr="009B171A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(Инструкция о заполнении ДПУ), период отпуска по уходу за ребенком (детьми) до достижения им (ими) возраста 3 лет с выплатой пособия по уходу за ребенком (детьми) в размере 100% от установленного размера, указывается в форме ПУ-3 по коду вида деятельности «ДЕТИ100» .</w:t>
      </w:r>
      <w:r w:rsidRPr="009B171A">
        <w:rPr>
          <w:rStyle w:val="a4"/>
          <w:rFonts w:ascii="Times New Roman" w:hAnsi="Times New Roman"/>
          <w:iCs/>
          <w:color w:val="242424"/>
          <w:sz w:val="28"/>
          <w:szCs w:val="28"/>
          <w:shd w:val="clear" w:color="auto" w:fill="FFFFFF"/>
        </w:rPr>
        <w:t xml:space="preserve"> </w:t>
      </w:r>
      <w:r w:rsidRPr="009B171A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В графе «показатель» указывается количество детей в возрасте до 3 лет. Сведения, отраженные в разделе 2 формы ПУ-3, должны соответствовать периоду работы застрахованного лица у данного работодателя. </w:t>
      </w:r>
    </w:p>
    <w:p w14:paraId="29E4FBD3" w14:textId="77777777" w:rsidR="00DB5778" w:rsidRPr="009B171A" w:rsidRDefault="007C1862" w:rsidP="00BF4590">
      <w:pPr>
        <w:shd w:val="clear" w:color="auto" w:fill="FFFFFF"/>
        <w:spacing w:line="240" w:lineRule="auto"/>
        <w:ind w:firstLine="567"/>
        <w:jc w:val="both"/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</w:pPr>
      <w:r w:rsidRPr="009B171A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По коду вида деятельности «ПРЕМИЯ» указывается период уплаты обязательных страховых взносов в месяце, в котором начислена только премия (материальная помощь и т.п.) (пункт 63</w:t>
      </w:r>
      <w:r w:rsidRPr="009B171A">
        <w:rPr>
          <w:rStyle w:val="word-wrapper"/>
          <w:rFonts w:ascii="Times New Roman" w:hAnsi="Times New Roman"/>
          <w:sz w:val="28"/>
          <w:szCs w:val="28"/>
        </w:rPr>
        <w:t> </w:t>
      </w:r>
      <w:r w:rsidRPr="009B171A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приложения 2 к Инструкции о заполнении ДПУ).</w:t>
      </w:r>
      <w:r w:rsidRPr="009B171A">
        <w:rPr>
          <w:rFonts w:ascii="Times New Roman" w:hAnsi="Times New Roman"/>
          <w:sz w:val="28"/>
          <w:szCs w:val="28"/>
        </w:rPr>
        <w:t xml:space="preserve"> </w:t>
      </w:r>
      <w:r w:rsidRPr="009B171A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Значение реквизитов «Период работы: начало» и «Период работы: окончание» по коду вида деятельности «ПРЕМИЯ» должно быть равно периоду работы, приходящемуся на данный месяц (подпункт 29.33 </w:t>
      </w:r>
      <w:r w:rsidRPr="009B171A">
        <w:rPr>
          <w:rFonts w:ascii="Times New Roman" w:hAnsi="Times New Roman"/>
          <w:sz w:val="28"/>
          <w:szCs w:val="28"/>
        </w:rPr>
        <w:t xml:space="preserve"> пункта 29 Инструкции по формату документов персонифицированного учета, утвержденной постановлением правления Фонда от 29.06.2009 №10)</w:t>
      </w:r>
      <w:r w:rsidRPr="009B171A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09D85D9" w14:textId="77777777" w:rsidR="009B171A" w:rsidRPr="009B171A" w:rsidRDefault="009B171A" w:rsidP="009B171A">
      <w:pPr>
        <w:widowControl w:val="0"/>
        <w:autoSpaceDE w:val="0"/>
        <w:autoSpaceDN w:val="0"/>
        <w:adjustRightInd w:val="0"/>
        <w:spacing w:line="240" w:lineRule="auto"/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9B171A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Телефоны для справок: 8 (0713) 35787, 35882, 35060, 35559, 60809, 60810.</w:t>
      </w:r>
    </w:p>
    <w:p w14:paraId="4624B883" w14:textId="77777777" w:rsidR="00D049EA" w:rsidRPr="00D049EA" w:rsidRDefault="00D049EA" w:rsidP="009B171A">
      <w:pPr>
        <w:widowControl w:val="0"/>
        <w:autoSpaceDE w:val="0"/>
        <w:autoSpaceDN w:val="0"/>
        <w:adjustRightInd w:val="0"/>
        <w:spacing w:line="240" w:lineRule="auto"/>
        <w:ind w:left="4956"/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</w:pPr>
    </w:p>
    <w:p w14:paraId="09C75BE6" w14:textId="77777777" w:rsidR="009B171A" w:rsidRPr="009B171A" w:rsidRDefault="009B171A" w:rsidP="009B171A">
      <w:pPr>
        <w:widowControl w:val="0"/>
        <w:autoSpaceDE w:val="0"/>
        <w:autoSpaceDN w:val="0"/>
        <w:adjustRightInd w:val="0"/>
        <w:spacing w:line="240" w:lineRule="auto"/>
        <w:ind w:left="4956"/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</w:pPr>
      <w:r w:rsidRPr="009B171A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14:paraId="401D4605" w14:textId="77777777" w:rsidR="009B171A" w:rsidRPr="009B171A" w:rsidRDefault="009B171A" w:rsidP="009B171A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B171A" w:rsidRPr="009B171A" w:rsidSect="009B171A">
      <w:headerReference w:type="default" r:id="rId6"/>
      <w:footerReference w:type="default" r:id="rId7"/>
      <w:pgSz w:w="11905" w:h="16837"/>
      <w:pgMar w:top="284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A674" w14:textId="77777777" w:rsidR="0022277C" w:rsidRDefault="0022277C">
      <w:pPr>
        <w:spacing w:after="0" w:line="240" w:lineRule="auto"/>
      </w:pPr>
      <w:r>
        <w:separator/>
      </w:r>
    </w:p>
  </w:endnote>
  <w:endnote w:type="continuationSeparator" w:id="0">
    <w:p w14:paraId="0335B020" w14:textId="77777777" w:rsidR="0022277C" w:rsidRDefault="002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2145" w14:textId="77777777" w:rsidR="0039250E" w:rsidRDefault="00392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1B8D" w14:textId="77777777" w:rsidR="0022277C" w:rsidRDefault="0022277C">
      <w:pPr>
        <w:spacing w:after="0" w:line="240" w:lineRule="auto"/>
      </w:pPr>
      <w:r>
        <w:separator/>
      </w:r>
    </w:p>
  </w:footnote>
  <w:footnote w:type="continuationSeparator" w:id="0">
    <w:p w14:paraId="6224AC50" w14:textId="77777777" w:rsidR="0022277C" w:rsidRDefault="0022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36A7" w14:textId="77777777" w:rsidR="0039250E" w:rsidRDefault="00392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0B"/>
    <w:rsid w:val="0000570B"/>
    <w:rsid w:val="00061D18"/>
    <w:rsid w:val="000A1932"/>
    <w:rsid w:val="000F2FDA"/>
    <w:rsid w:val="0013661A"/>
    <w:rsid w:val="0022265E"/>
    <w:rsid w:val="0022277C"/>
    <w:rsid w:val="002A48FB"/>
    <w:rsid w:val="0039250E"/>
    <w:rsid w:val="00475522"/>
    <w:rsid w:val="00494582"/>
    <w:rsid w:val="006335F1"/>
    <w:rsid w:val="00637379"/>
    <w:rsid w:val="00733CAE"/>
    <w:rsid w:val="007C1862"/>
    <w:rsid w:val="007C7D56"/>
    <w:rsid w:val="008425AF"/>
    <w:rsid w:val="00952E4D"/>
    <w:rsid w:val="009600A6"/>
    <w:rsid w:val="009B171A"/>
    <w:rsid w:val="00AD68BD"/>
    <w:rsid w:val="00B23A8A"/>
    <w:rsid w:val="00B96603"/>
    <w:rsid w:val="00BF4590"/>
    <w:rsid w:val="00C23894"/>
    <w:rsid w:val="00C36868"/>
    <w:rsid w:val="00C53000"/>
    <w:rsid w:val="00C85309"/>
    <w:rsid w:val="00D049EA"/>
    <w:rsid w:val="00D86282"/>
    <w:rsid w:val="00DB5778"/>
    <w:rsid w:val="00E1573D"/>
    <w:rsid w:val="00E74442"/>
    <w:rsid w:val="00F4410B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B2A0D"/>
  <w14:defaultImageDpi w14:val="0"/>
  <w15:docId w15:val="{235FB06B-62E3-4B12-9EFD-D851938C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DB57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rsid w:val="00DB5778"/>
  </w:style>
  <w:style w:type="character" w:customStyle="1" w:styleId="fake-non-breaking-space">
    <w:name w:val="fake-non-breaking-space"/>
    <w:rsid w:val="00DB5778"/>
  </w:style>
  <w:style w:type="paragraph" w:styleId="a3">
    <w:name w:val="Normal (Web)"/>
    <w:basedOn w:val="a"/>
    <w:uiPriority w:val="99"/>
    <w:unhideWhenUsed/>
    <w:rsid w:val="007C1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-normal">
    <w:name w:val="p-normal"/>
    <w:basedOn w:val="a"/>
    <w:uiPriority w:val="99"/>
    <w:rsid w:val="007C1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7C186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Николай Геворкян</cp:lastModifiedBy>
  <cp:revision>2</cp:revision>
  <cp:lastPrinted>2025-05-22T05:26:00Z</cp:lastPrinted>
  <dcterms:created xsi:type="dcterms:W3CDTF">2025-05-29T10:19:00Z</dcterms:created>
  <dcterms:modified xsi:type="dcterms:W3CDTF">2025-05-29T10:19:00Z</dcterms:modified>
</cp:coreProperties>
</file>