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01" w:rsidRPr="005707BD" w:rsidRDefault="00C53A01" w:rsidP="00C53A0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b/>
          <w:sz w:val="28"/>
          <w:szCs w:val="28"/>
          <w:lang w:val="be-BY"/>
        </w:rPr>
        <w:t>Луцевич Андрей Филиппович</w:t>
      </w:r>
    </w:p>
    <w:p w:rsidR="00C53A01" w:rsidRPr="005707BD" w:rsidRDefault="00C53A01" w:rsidP="00C53A0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53A01" w:rsidRPr="005707BD" w:rsidRDefault="00C53A01" w:rsidP="00C53A0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FD413AB" wp14:editId="2603405E">
            <wp:simplePos x="0" y="0"/>
            <wp:positionH relativeFrom="column">
              <wp:posOffset>93980</wp:posOffset>
            </wp:positionH>
            <wp:positionV relativeFrom="paragraph">
              <wp:posOffset>178435</wp:posOffset>
            </wp:positionV>
            <wp:extent cx="1547495" cy="2226310"/>
            <wp:effectExtent l="0" t="0" r="0" b="2540"/>
            <wp:wrapSquare wrapText="bothSides"/>
            <wp:docPr id="1" name="Рисунок 1" descr="https://img1.liveinternet.ru/images/attach/c/1/62/558/62558563_LucevichAndr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/62/558/62558563_LucevichAndrFil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>Почти на самой границе с Минским районом расположилась деревня Зазерье. Здесь, на живописном берегу Свислочи и родился 10.08.1919 г. Андрей Луцевич.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Семья у местного мельника Филиппа Викентьевича и его жены Елены  Игнатьевны – родителей Андрея Луцевича – была большая. Тринадцать детей. У Андрея было четыре брата и шесть сестер. Два ребенка умерли ещё в детстве.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Дети, глядя на родителей, рано были приучены  к домашним лелам, не боялись нелёгкого крестьянского труда, росли скромными и послушными. Особенно выделялся своей серьёзностью и самостоятельностью  Андрей.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“ - Одно только было в нём непонятным” -  вспоминает сестра Андрея Фаина Филипповна. -“Очень не любил фотографироваться. Ни в детстве, ни позже, когда стал взрослым. Обычно дети готовы были часами сидеть перед фотоаппаратом. А Андрея ничем нельзя было затянуть к фотоаппарату. Поэтому после смерти брата в его семье, у его друзей остались считанные фотографии…”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Когда Андрею исполнилось семь лет, он пошёл учиться в Зазерьевскую начальную школу, а затем в Пережирскую семилетку. После окончания школы решил остаться работать в родном хозяйстве. На это решение повлияло ещё и то, что в это время совхоз был преобразован в селекционную станцию.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Для справки: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Первое научное учреждение по картофелеводству в Беларуси – Центральная картофельная станция была создана решением Совета Народных Комиссаров БССР 2 января 1928 г. Размещалась она в д. Большая Степянка  на окраине Минска. </w:t>
      </w:r>
    </w:p>
    <w:p w:rsidR="00C53A01" w:rsidRPr="005707BD" w:rsidRDefault="00C53A01" w:rsidP="00C53A0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i/>
          <w:sz w:val="28"/>
          <w:szCs w:val="28"/>
          <w:lang w:val="be-BY"/>
        </w:rPr>
        <w:t>В 1936 году отдел селекции был переведён в д. Зазерье Пуховичского района. С 1937 по 1956 гг. входил в состав Белорусской государственной селекционной станции.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В это время в республике, как и по всей стране, создавался Госстрах. И сообразительного юношу приглашают на должность страхового агента в Смиловичи. Здесь он работал до призыва в Красную Армию. В Красной Армии с 1939 года. Участник советско-финской войны 1939-1940 гг. В боях Великой Отечественной войны с 1941 года. Свой первый бой Луцевич принял в Полтавской области в районе города Кременчуга. В конце сентября был тяжело ранен и отправлен на лечение в тыловой госпиталь.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В начале 1942 года Луцевич после лечения вернулся в полк. Участвовал в наступлении Юго-Западного фронта под Харьковом.</w:t>
      </w:r>
      <w:r w:rsidRPr="005707BD">
        <w:rPr>
          <w:rFonts w:ascii="Times New Roman" w:hAnsi="Times New Roman" w:cs="Times New Roman"/>
          <w:color w:val="FF0000"/>
          <w:sz w:val="28"/>
          <w:szCs w:val="28"/>
          <w:lang w:val="be-BY"/>
        </w:rPr>
        <w:t>.</w:t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В районе города Волчанска Луцевич огнём  своего орудия уничтожал фашистские танки и пехоту. В этих боях полк понёс очень большие потери и был выведен  для пополнения и отдых в резерв.  Вскоре получил звание сержанта, стал командиром орудия.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 июле-августе 1942 года Луцевич участвовал в ожесточенных боях  за город  Серафимович на Дону. Его орудие подбило два танка и “накрыло” немало живой силы и техники противника.  Затем были бои на задонском плацдарме.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В сентябре 1942 года полк переместился под станицу Клетскую (</w:t>
      </w:r>
      <w:proofErr w:type="spellStart"/>
      <w:r w:rsidRPr="005707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Кле́тская</w:t>
      </w:r>
      <w:proofErr w:type="spellEnd"/>
      <w:r w:rsidRPr="005707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hyperlink r:id="rId7" w:tooltip="Станица" w:history="1">
        <w:r w:rsidRPr="005707B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станица</w:t>
        </w:r>
      </w:hyperlink>
      <w:r w:rsidRPr="005707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 </w:t>
      </w:r>
      <w:hyperlink r:id="rId8" w:tooltip="Волгоградская область" w:history="1">
        <w:r w:rsidRPr="005707B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Волгоградской области</w:t>
        </w:r>
      </w:hyperlink>
      <w:r w:rsidRPr="005707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 w:history="1">
        <w:r w:rsidRPr="005707B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России</w:t>
        </w:r>
      </w:hyperlink>
      <w:r w:rsidRPr="005707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707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административный центр </w:t>
      </w:r>
      <w:proofErr w:type="spellStart"/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"https://ru.wikipedia.org/wiki/%D0%9A%D0%BB%D0%B5%D1%82%D1%81%D0%BA%D0%B8%D0%B9_%D1%80%D0%B0%D0%B9%D0%BE%D0%BD" \o "Клетский район" </w:instrText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Клетского</w:t>
      </w:r>
      <w:proofErr w:type="spellEnd"/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района</w:t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proofErr w:type="spellStart"/>
      <w:r w:rsidRPr="005707BD">
        <w:fldChar w:fldCharType="begin"/>
      </w:r>
      <w:r w:rsidRPr="005707BD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"https://ru.wikipedia.org/wiki/%D0%9A%D0%BB%D0%B5%D1%82%D1%81%D0%BA%D0%BE%D0%B5_%D1%81%D0%B5%D0%BB%D1%8C%D1%81%D0%BA%D0%BE%D0%B5_%D0%BF%D0%BE%D1%81%D0%B5%D0%BB%D0%B5%D0%BD%D0%B8%D0%B5_(%D0%9A%D0%BB%D0%B5%D1%82%D1%81%D0%BA%D0%B8%D0%B9_%D1%80%D0%B0%D0%B9%D0%BE%D0%BD)" \o "Клетское сельское поселение (Клетский район)" </w:instrText>
      </w:r>
      <w:r w:rsidRPr="005707BD">
        <w:fldChar w:fldCharType="separate"/>
      </w:r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Клетского</w:t>
      </w:r>
      <w:proofErr w:type="spellEnd"/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сельского поселения</w:t>
      </w:r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ldChar w:fldCharType="end"/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5707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 Здесь Луцевич участвовал в отвоевании стратегического плацдарма в райне станиц Клетской и Распопинской.  (</w:t>
      </w:r>
      <w:proofErr w:type="spellStart"/>
      <w:r w:rsidRPr="005707BD">
        <w:rPr>
          <w:rFonts w:ascii="Times New Roman" w:hAnsi="Times New Roman" w:cs="Times New Roman"/>
          <w:b/>
          <w:bCs/>
          <w:color w:val="222222"/>
          <w:sz w:val="28"/>
          <w:szCs w:val="28"/>
        </w:rPr>
        <w:t>Распопинская</w:t>
      </w:r>
      <w:proofErr w:type="spellEnd"/>
      <w:r w:rsidRPr="005707BD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>— </w:t>
      </w:r>
      <w:hyperlink r:id="rId10" w:tooltip="Станица" w:history="1">
        <w:r w:rsidRPr="005707B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станица</w:t>
        </w:r>
      </w:hyperlink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> в </w:t>
      </w:r>
      <w:proofErr w:type="spellStart"/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"https://ru.wikipedia.org/wiki/%D0%9A%D0%BB%D0%B5%D1%82%D1%81%D0%BA%D0%B8%D0%B9_%D1%80%D0%B0%D0%B9%D0%BE%D0%BD" \o "Клетский район" </w:instrText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Клетском</w:t>
      </w:r>
      <w:proofErr w:type="spellEnd"/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</w:t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1" w:history="1">
        <w:r w:rsidRPr="005707B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Волгоградской области</w:t>
        </w:r>
      </w:hyperlink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12" w:tooltip="Россия" w:history="1">
        <w:r w:rsidRPr="005707BD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России</w:t>
        </w:r>
      </w:hyperlink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>Входит в состав </w:t>
      </w:r>
      <w:proofErr w:type="spellStart"/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"https://ru.wikipedia.org/wiki/%D0%A0%D0%B0%D1%81%D0%BF%D0%BE%D0%BF%D0%B8%D0%BD%D1%81%D0%BA%D0%BE%D0%B5_%D1%81%D0%B5%D0%BB%D1%8C%D1%81%D0%BA%D0%BE%D0%B5_%D0%BF%D0%BE%D1%81%D0%B5%D0%BB%D0%B5%D0%BD%D0%B8%D0%B5" \o "Распопинское сельское поселение" </w:instrText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Распопинского</w:t>
      </w:r>
      <w:proofErr w:type="spellEnd"/>
      <w:r w:rsidRPr="005707B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</w:t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5707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707BD">
        <w:rPr>
          <w:rFonts w:ascii="Times New Roman" w:hAnsi="Times New Roman" w:cs="Times New Roman"/>
          <w:color w:val="222222"/>
          <w:sz w:val="28"/>
          <w:szCs w:val="28"/>
        </w:rPr>
        <w:t xml:space="preserve"> являясь его административным центром).</w:t>
      </w:r>
      <w:proofErr w:type="gramEnd"/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С плацдарма под Клетской началась операция по окружению Сталинградской группировки  фашистов. 26 января 1943 года  Луцевич уничтожал фашистов в Сталинграде, был одним из тех, кто вышел к железной дороге Сталинград – Поворино. За военные успехи 304-я стрелковая дивизия стала 67-гвардейской, 80-й артиллерийский полк стал 138-м гвардейским. Луцевич получил звание гвардии старшего сержанта и был награжден меалью.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В марте 1943 года Луцевич вместе со своим соединением прибыл на Воронежский фронт и занял оборону на Курской дуге в районе посёлка Яковлево  Белгородской области. 5 июля 1943 года именно здесь враг нанёс главный удар с юга на Курск. На позиции артиллеристов двигалось до 100 танков. В том числе “тигры” и “пантеры”. Артиллеристы  встретили танки плотным прицельным огнём. Целый день шёл ожесточенный бой. На следующий день позиции артиллеристов атаковали части моторизованной дивизии “Великая Германия”. Батарея, в которой служил Луцевич, в бою почти вся погибла. Уцелевшим пришлось ещё раз отходить.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Вплоть до 12 июля Луцевич участвовал в беспрерывных, кровопролитных боях. В августе-сентябре 1943 года освобождал города Богодухов и Диканьку. За бои на Курской дуге  Луцевич был награжден орденом Отечественной войны 1-й степени.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В конце сентября 6-я гвардейская армия передислоцировалась на 1-й Прибалтийский фронт под город Великие Луки. Зимой 1944 года освобождал город Невель и восточные районы Витебской области, за что был награжден орденом Славы 3-й степени.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Весной 1944 года была разработана наступательная операция,  которая получила название “Багратион”.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Летом 1944 г. 138-й гвардейский артиллерийский полк 67-й гвардейской стрелковой дивизии 6-й гвардейской армии 1-го </w:t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Прибалтийского фронта, в котором Андрей Луцевич был командиром орудия, вместе с другими частями с ходу форсировал реку Западная Двина у деревни Буй Бешенковичского района Витебской области. Одним из первых со своим орудийным расчетом на подручных средствах переправился на противоположный  берег гвардии старший сержант Андрей Луцевич.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 небольшом плацдарме разгорелась жаркая схватка с гитлеровцами. Противник превосходящими силами пытался сбросить десантников в реку. В этот трудный момент борьбы за удержание плацдарма исключительную роль сыграл орудийный расчет Луцевича. Старший сержант выкатил свою пушку на открытую позицию и стал в упор расстреливать врага. Только за первый час боя расчёт  уничтожил четыре вражеских пулемета, что значительно ослабило натиск противника. Артиллеристы подавили гитлеровский миномёт, обстрелявший переправу.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Когда гитлеровцы снова перешли в контратаку, Луцевич тут же открыл огонь и рассеял фашистскую пехоту.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В течении дня орудийный расчет вместе с пехотинцами отразил несколько вражеских контратак. Артиллеристы истребили десятки гитлеровцев и тем самым обеспечили успешное форсирование реки остальными подразделениями полка.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В ходе дальнейшего наступления на Полоцк расчёт гвардии старшего сержанта Луцевича всё время находился в боевых порядках пехоты и своим метким огнём расчищал ей путь вперед.    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В результате успешного завершения Витебско-Оршанской операции, были созданы благоприятные условия для наступления советских войск на Минск и Прибалтику. Многие воины, в том числе и Александр Филиппович Луцевич за мужество и героизм, проявленные при форсировании Западной Двины и освобождения Витебщины, были удостоены звания Героя Советского Союза.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Когда Андрей Луцевич узнал об освобождении Минска и его родных мест, он написал домой письмо. Одно из таких писем сейчас  храниться в Белорусском государственном музее истории Великой Отечественной войны в Минске. Коротко сообщив о себе, Андрей интересовался судьбой своих родных и близких. Все родные были в партизанском отряде.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Первым в партизанский отряд пошёл брат Михаил. В отряде имени газеты “Правда” он был подрывником. В феврале 1944 года в тот же отряд пришла его сестра Фаина. Позже туда перебрались отец, мать и остальные сестры. А до этого все они сражались в подполье, были партизанскими связными. Николай и Фаина принимали участие в подрыве электростанции в деревне Зазерье, добывали для партизан медикаменты, важные агентурные сведения.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Семья  Луцевичей, как и многие другие жители Зазерья не дали фашистам вывезти в Германию селекционные сорта зерна и картошку. Его брат Михаил много раз перевозил эти сорта из  деревни в деревню, чтобы  они не попали в руки  оккупантов.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lastRenderedPageBreak/>
        <w:t>Ничего этого не знал Андрей. Не успел. Ставка Верховного Главнокомандования  поставила перед 1-м Прибалтийским фронтом новую задачу: войти на территорию  Литвы и выйти к границам Польши.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Жестокие бои разгорелись под  Паневежисом  и Даугавпилсом. На этом рубеже Андрей Луцевич принял свой последний бой.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 xml:space="preserve">17 июля 1944 года противник бросил против наступающего полка танки и мотопехоту. В завязавшемся  встречном бою расчеты  полковой батареи мужественно вели поединки с танками, подбили несколько машин. Но в этой схватке пал смертью храбрых гвардии старший сержант Андрей Луцевич.       </w:t>
      </w:r>
    </w:p>
    <w:p w:rsidR="00C53A01" w:rsidRPr="005707BD" w:rsidRDefault="00C53A01" w:rsidP="00C53A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7247F5" wp14:editId="3C3F758B">
            <wp:simplePos x="0" y="0"/>
            <wp:positionH relativeFrom="column">
              <wp:posOffset>280670</wp:posOffset>
            </wp:positionH>
            <wp:positionV relativeFrom="paragraph">
              <wp:posOffset>20955</wp:posOffset>
            </wp:positionV>
            <wp:extent cx="1844675" cy="13811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>Похоронен  Герой в деревне Смалвос Зарасайского района  Литвы.</w:t>
      </w:r>
    </w:p>
    <w:p w:rsidR="00C53A01" w:rsidRPr="005707BD" w:rsidRDefault="00C53A01" w:rsidP="00C53A0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  <w:t>Приказом Министра обороны СССР от 1 марта 1967 года А.Ф. Луцевич навеки зачислен в списки личного состава 2-й батареи гвардейского ракетного полка Иркутской ракетной дивизии Ракетных войск стратегического назначения.</w:t>
      </w:r>
    </w:p>
    <w:p w:rsidR="00C53A01" w:rsidRPr="005707BD" w:rsidRDefault="00C53A01" w:rsidP="00C53A0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  <w:t xml:space="preserve">На родине  Герою установлен памятник. Его именем названа улица в городе  Прекуле  Литвы. </w:t>
      </w:r>
    </w:p>
    <w:p w:rsidR="00C53A01" w:rsidRPr="005707BD" w:rsidRDefault="00C53A01" w:rsidP="00C53A0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D1B6203" wp14:editId="7E8BEF9E">
            <wp:simplePos x="0" y="0"/>
            <wp:positionH relativeFrom="column">
              <wp:posOffset>78105</wp:posOffset>
            </wp:positionH>
            <wp:positionV relativeFrom="paragraph">
              <wp:posOffset>48260</wp:posOffset>
            </wp:positionV>
            <wp:extent cx="1304925" cy="173863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  <w:t>Награждён орденом Ленина, орденами Отечественной войны 1-й степени, Славы 3-й степени, медалью “За отвагу”.</w:t>
      </w:r>
    </w:p>
    <w:p w:rsidR="00C53A01" w:rsidRPr="005707BD" w:rsidRDefault="00C53A01" w:rsidP="00C53A0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  <w:t xml:space="preserve">Бесмертен подвиг советского народа в Великой Отечественной войне. Безмерны его жертвы, принесенные во имя победы. Цена победы исключительно велика и трагична. На её алтарь принесено более 27 млн. жизней советских людей, в том числе около 2,5 миллиона граждан Беларуси. </w:t>
      </w:r>
    </w:p>
    <w:p w:rsidR="00C53A01" w:rsidRPr="005707BD" w:rsidRDefault="00C53A01" w:rsidP="00C53A0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5707BD">
        <w:rPr>
          <w:rFonts w:ascii="Times New Roman" w:hAnsi="Times New Roman" w:cs="Times New Roman"/>
          <w:sz w:val="28"/>
          <w:szCs w:val="28"/>
          <w:lang w:val="be-BY"/>
        </w:rPr>
        <w:tab/>
        <w:t>Великая Отечественная война уже стала историей, но в сегодняшнем сложном противоречивом и неспокойном мире события того времени, уроки войны имеют не только историческое значение. Они продолжают оставаться чрезвычайно острыми, актуальными для современности.         Дальнейшая судьба человечества, успешное решение самой глобальной его проблемы – сохранение мира на земле, а это значит и самой жизни, прямо зависит от того, как эти уроки будут усвоены, какие практические выводы будут из них сделаны.</w:t>
      </w:r>
    </w:p>
    <w:p w:rsidR="00C53A01" w:rsidRPr="005707BD" w:rsidRDefault="00C53A01" w:rsidP="00C53A01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C53A01" w:rsidRPr="005707BD" w:rsidRDefault="00C53A01" w:rsidP="00C53A01">
      <w:pPr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Список литературы</w:t>
      </w:r>
    </w:p>
    <w:p w:rsidR="00C53A01" w:rsidRPr="005707BD" w:rsidRDefault="00C53A01" w:rsidP="00C53A01">
      <w:pPr>
        <w:pStyle w:val="a3"/>
        <w:numPr>
          <w:ilvl w:val="0"/>
          <w:numId w:val="1"/>
        </w:numPr>
        <w:tabs>
          <w:tab w:val="left" w:pos="142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Герои войны и мирные будни. – М., 1989. – С. 83-85.</w:t>
      </w:r>
    </w:p>
    <w:p w:rsidR="00C53A01" w:rsidRPr="005707BD" w:rsidRDefault="00C53A01" w:rsidP="00C53A01">
      <w:pPr>
        <w:pStyle w:val="a3"/>
        <w:numPr>
          <w:ilvl w:val="0"/>
          <w:numId w:val="1"/>
        </w:numPr>
        <w:tabs>
          <w:tab w:val="left" w:pos="142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07BD">
        <w:rPr>
          <w:rFonts w:ascii="Times New Roman" w:hAnsi="Times New Roman" w:cs="Times New Roman"/>
          <w:sz w:val="28"/>
          <w:szCs w:val="28"/>
          <w:lang w:val="be-BY"/>
        </w:rPr>
        <w:t>Навечно в строю. Альбом. Вып. 2. – М., 1073. – С. 21.</w:t>
      </w:r>
    </w:p>
    <w:p w:rsidR="00E1121B" w:rsidRPr="00C53A01" w:rsidRDefault="00E1121B">
      <w:pPr>
        <w:rPr>
          <w:lang w:val="be-BY"/>
        </w:rPr>
      </w:pPr>
    </w:p>
    <w:sectPr w:rsidR="00E1121B" w:rsidRPr="00C53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A0E4D"/>
    <w:multiLevelType w:val="hybridMultilevel"/>
    <w:tmpl w:val="688E8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28F"/>
    <w:rsid w:val="0023028F"/>
    <w:rsid w:val="00C53A01"/>
    <w:rsid w:val="00E1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A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A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53A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A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A0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53A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E%D0%BB%D0%B3%D0%BE%D0%B3%D1%80%D0%B0%D0%B4%D1%81%D0%BA%D0%B0%D1%8F_%D0%BE%D0%B1%D0%BB%D0%B0%D1%81%D1%82%D1%8C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A1%D1%82%D0%B0%D0%BD%D0%B8%D1%86%D0%B0" TargetMode="External"/><Relationship Id="rId12" Type="http://schemas.openxmlformats.org/officeDocument/2006/relationships/hyperlink" Target="https://ru.wikipedia.org/wiki/%D0%A0%D0%BE%D1%81%D1%81%D0%B8%D1%8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2%D0%BE%D0%BB%D0%B3%D0%BE%D0%B3%D1%80%D0%B0%D0%B4%D1%81%D0%BA%D0%B0%D1%8F_%D0%BE%D0%B1%D0%BB%D0%B0%D1%81%D1%82%D1%8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A1%D1%82%D0%B0%D0%BD%D0%B8%D1%86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1%81%D1%81%D0%B8%D1%8F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1663</Words>
  <Characters>9484</Characters>
  <Application>Microsoft Office Word</Application>
  <DocSecurity>0</DocSecurity>
  <Lines>79</Lines>
  <Paragraphs>22</Paragraphs>
  <ScaleCrop>false</ScaleCrop>
  <Company/>
  <LinksUpToDate>false</LinksUpToDate>
  <CharactersWithSpaces>11125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2021-08-25T07:14:00Z</dcterms:created>
  <dcterms:modified xsi:type="dcterms:W3CDTF">2021-08-25T07:14:00Z</dcterms:modified>
</cp:coreProperties>
</file>