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AB" w:rsidRPr="008E79AB" w:rsidRDefault="008E79AB" w:rsidP="008E79A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E79AB">
        <w:rPr>
          <w:rFonts w:ascii="Times New Roman" w:hAnsi="Times New Roman" w:cs="Times New Roman"/>
          <w:b/>
          <w:sz w:val="30"/>
          <w:szCs w:val="30"/>
        </w:rPr>
        <w:t>Об уплате ремесленного сбора в 2024 году</w:t>
      </w:r>
    </w:p>
    <w:p w:rsidR="008E79AB" w:rsidRDefault="008E79AB" w:rsidP="008E79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8E79AB" w:rsidRDefault="008E79AB" w:rsidP="008E79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E79AB">
        <w:rPr>
          <w:rFonts w:ascii="Times New Roman" w:hAnsi="Times New Roman" w:cs="Times New Roman"/>
          <w:sz w:val="30"/>
          <w:szCs w:val="30"/>
        </w:rPr>
        <w:t xml:space="preserve">Плательщиками ремесленного сбора (далее – сбор) признаются физические лица, осуществляющие ремесленную деятельность в порядке, определенном Указом Президента Республики Беларусь от 09.10.2017 № 364 «Об осуществлении физическими лицами ремесленной деятельности», в отношении которых местные органы власти (далее – исполком) приняли решения о применении налогообложения с уплатой сбора. В случае отсутствия такого решения ремесленник обязан уплачивать налог на профессиональный доход.  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</w:p>
    <w:p w:rsidR="008E79AB" w:rsidRDefault="008E79AB" w:rsidP="008E79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E79AB">
        <w:rPr>
          <w:rFonts w:ascii="Times New Roman" w:hAnsi="Times New Roman" w:cs="Times New Roman"/>
          <w:sz w:val="30"/>
          <w:szCs w:val="30"/>
        </w:rPr>
        <w:t xml:space="preserve">Исполком в течение 5 рабочих дней со дня принятия в отношении физического лица решения о применении (прекращении) им налогообложения с уплатой сбора направляет копию такого решения: </w:t>
      </w:r>
    </w:p>
    <w:p w:rsidR="008E79AB" w:rsidRDefault="008E79AB" w:rsidP="008E79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8E79AB">
        <w:rPr>
          <w:rFonts w:ascii="Times New Roman" w:hAnsi="Times New Roman" w:cs="Times New Roman"/>
          <w:sz w:val="30"/>
          <w:szCs w:val="30"/>
        </w:rPr>
        <w:t xml:space="preserve">в налоговый орган по месту постановки на учет физического лица; </w:t>
      </w:r>
    </w:p>
    <w:p w:rsidR="008E79AB" w:rsidRDefault="008E79AB" w:rsidP="008E79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8E79AB">
        <w:rPr>
          <w:rFonts w:ascii="Times New Roman" w:hAnsi="Times New Roman" w:cs="Times New Roman"/>
          <w:sz w:val="30"/>
          <w:szCs w:val="30"/>
        </w:rPr>
        <w:t xml:space="preserve">физическому лицу, в отношении которого принято такое решение. </w:t>
      </w:r>
    </w:p>
    <w:p w:rsidR="008E79AB" w:rsidRDefault="008E79AB" w:rsidP="008E79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E79AB">
        <w:rPr>
          <w:rFonts w:ascii="Times New Roman" w:hAnsi="Times New Roman" w:cs="Times New Roman"/>
          <w:sz w:val="30"/>
          <w:szCs w:val="30"/>
        </w:rPr>
        <w:t>Ставка сбора установлена в размере 6,5 бел</w:t>
      </w:r>
      <w:proofErr w:type="gramStart"/>
      <w:r w:rsidRPr="008E79AB">
        <w:rPr>
          <w:rFonts w:ascii="Times New Roman" w:hAnsi="Times New Roman" w:cs="Times New Roman"/>
          <w:sz w:val="30"/>
          <w:szCs w:val="30"/>
        </w:rPr>
        <w:t>.</w:t>
      </w:r>
      <w:proofErr w:type="gramEnd"/>
      <w:r w:rsidRPr="008E79AB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8E79AB">
        <w:rPr>
          <w:rFonts w:ascii="Times New Roman" w:hAnsi="Times New Roman" w:cs="Times New Roman"/>
          <w:sz w:val="30"/>
          <w:szCs w:val="30"/>
        </w:rPr>
        <w:t>р</w:t>
      </w:r>
      <w:proofErr w:type="gramEnd"/>
      <w:r w:rsidRPr="008E79AB">
        <w:rPr>
          <w:rFonts w:ascii="Times New Roman" w:hAnsi="Times New Roman" w:cs="Times New Roman"/>
          <w:sz w:val="30"/>
          <w:szCs w:val="30"/>
        </w:rPr>
        <w:t xml:space="preserve">уб. в месяц и применяется при уплате сбора, срок уплаты которого наступает после 31.01.2024. </w:t>
      </w:r>
    </w:p>
    <w:p w:rsidR="008E79AB" w:rsidRDefault="008E79AB" w:rsidP="008E79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E79AB">
        <w:rPr>
          <w:rFonts w:ascii="Times New Roman" w:hAnsi="Times New Roman" w:cs="Times New Roman"/>
          <w:sz w:val="30"/>
          <w:szCs w:val="30"/>
        </w:rPr>
        <w:t xml:space="preserve">С 01.01.2024 физическое лицо не обязано представлять в налоговый орган уведомления о начале и прекращении ремесленной деятельности. </w:t>
      </w:r>
    </w:p>
    <w:p w:rsidR="008E79AB" w:rsidRDefault="008E79AB" w:rsidP="008E79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E79AB">
        <w:rPr>
          <w:rFonts w:ascii="Times New Roman" w:hAnsi="Times New Roman" w:cs="Times New Roman"/>
          <w:sz w:val="30"/>
          <w:szCs w:val="30"/>
        </w:rPr>
        <w:t xml:space="preserve">Уплата сбора производится за каждый календарный месяц, не позднее 1-го числа каждого календарного месяца, начиная с месяца, следующего за месяцем принятия исполкомом решения о применении налогообложения с уплатой сбора. </w:t>
      </w:r>
    </w:p>
    <w:p w:rsidR="008E79AB" w:rsidRDefault="008E79AB" w:rsidP="008E79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E79AB">
        <w:rPr>
          <w:rFonts w:ascii="Times New Roman" w:hAnsi="Times New Roman" w:cs="Times New Roman"/>
          <w:sz w:val="30"/>
          <w:szCs w:val="30"/>
        </w:rPr>
        <w:t xml:space="preserve">При возобновлении ремесленной деятельности, приостановленной в установленном законодательством порядке, уплата сбора за месяц, в котором деятельность возобновлена, производится не позднее даты возобновления. </w:t>
      </w:r>
    </w:p>
    <w:p w:rsidR="008E79AB" w:rsidRDefault="008E79AB" w:rsidP="008E79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E79AB">
        <w:rPr>
          <w:rFonts w:ascii="Times New Roman" w:hAnsi="Times New Roman" w:cs="Times New Roman"/>
          <w:sz w:val="30"/>
          <w:szCs w:val="30"/>
        </w:rPr>
        <w:t>Уплата сбора прекращается с месяца, след</w:t>
      </w:r>
      <w:r>
        <w:rPr>
          <w:rFonts w:ascii="Times New Roman" w:hAnsi="Times New Roman" w:cs="Times New Roman"/>
          <w:sz w:val="30"/>
          <w:szCs w:val="30"/>
        </w:rPr>
        <w:t xml:space="preserve">ующего за месяцем, в котором: </w:t>
      </w:r>
    </w:p>
    <w:p w:rsidR="008E79AB" w:rsidRDefault="008E79AB" w:rsidP="008E79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8E79AB">
        <w:rPr>
          <w:rFonts w:ascii="Times New Roman" w:hAnsi="Times New Roman" w:cs="Times New Roman"/>
          <w:sz w:val="30"/>
          <w:szCs w:val="30"/>
        </w:rPr>
        <w:t xml:space="preserve">ремесленная деятельность приостановлена в порядке, установленном законодательством; </w:t>
      </w:r>
    </w:p>
    <w:p w:rsidR="008E79AB" w:rsidRDefault="008E79AB" w:rsidP="008E79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bookmarkStart w:id="0" w:name="_GoBack"/>
      <w:bookmarkEnd w:id="0"/>
      <w:r w:rsidRPr="008E79AB">
        <w:rPr>
          <w:rFonts w:ascii="Times New Roman" w:hAnsi="Times New Roman" w:cs="Times New Roman"/>
          <w:sz w:val="30"/>
          <w:szCs w:val="30"/>
        </w:rPr>
        <w:t xml:space="preserve">прекращено действие решения исполкома о применении налогообложения </w:t>
      </w:r>
      <w:r>
        <w:rPr>
          <w:rFonts w:ascii="Times New Roman" w:hAnsi="Times New Roman" w:cs="Times New Roman"/>
          <w:sz w:val="30"/>
          <w:szCs w:val="30"/>
        </w:rPr>
        <w:t xml:space="preserve">с уплатой ремесленного сбора; </w:t>
      </w:r>
    </w:p>
    <w:p w:rsidR="008E79AB" w:rsidRDefault="008E79AB" w:rsidP="008E79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8E79AB">
        <w:rPr>
          <w:rFonts w:ascii="Times New Roman" w:hAnsi="Times New Roman" w:cs="Times New Roman"/>
          <w:sz w:val="30"/>
          <w:szCs w:val="30"/>
        </w:rPr>
        <w:t xml:space="preserve">принято решение исполкома о прекращении применения налогообложения с уплатой сбора. </w:t>
      </w:r>
    </w:p>
    <w:p w:rsidR="001016F8" w:rsidRPr="008E79AB" w:rsidRDefault="008E79AB" w:rsidP="008E79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E79AB">
        <w:rPr>
          <w:rFonts w:ascii="Times New Roman" w:hAnsi="Times New Roman" w:cs="Times New Roman"/>
          <w:sz w:val="30"/>
          <w:szCs w:val="30"/>
        </w:rPr>
        <w:t>Не подлежит возврату (зачету) уплаченный сбор за календарный месяц, в котором прекращено действие решения исполкома о применении налогообложения с уплатой сбора или ремесленная деятельность не осуществлялась в период действия такого решения.</w:t>
      </w:r>
    </w:p>
    <w:sectPr w:rsidR="001016F8" w:rsidRPr="008E79AB" w:rsidSect="008E79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5C8"/>
    <w:rsid w:val="000415C8"/>
    <w:rsid w:val="001016F8"/>
    <w:rsid w:val="008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Пархомчик Евгения Евгеньевна</dc:creator>
  <cp:keywords/>
  <dc:description/>
  <cp:lastModifiedBy>Пархомчик Евгения Евгеньевна</cp:lastModifiedBy>
  <cp:revision>2</cp:revision>
  <dcterms:created xsi:type="dcterms:W3CDTF">2024-05-22T12:37:00Z</dcterms:created>
  <dcterms:modified xsi:type="dcterms:W3CDTF">2024-05-22T12:39:00Z</dcterms:modified>
</cp:coreProperties>
</file>