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1E3" w:rsidRDefault="004961E3" w:rsidP="002D21E0">
      <w:pPr>
        <w:pStyle w:val="af7"/>
        <w:tabs>
          <w:tab w:val="left" w:pos="851"/>
          <w:tab w:val="left" w:pos="6804"/>
          <w:tab w:val="left" w:pos="7938"/>
        </w:tabs>
        <w:spacing w:after="0" w:line="180" w:lineRule="exact"/>
        <w:ind w:left="0"/>
        <w:rPr>
          <w:bCs/>
          <w:sz w:val="18"/>
          <w:szCs w:val="18"/>
        </w:rPr>
      </w:pPr>
    </w:p>
    <w:tbl>
      <w:tblPr>
        <w:tblStyle w:val="af4"/>
        <w:tblW w:w="10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8"/>
        <w:gridCol w:w="236"/>
        <w:gridCol w:w="236"/>
      </w:tblGrid>
      <w:tr w:rsidR="004961E3" w:rsidRPr="00577974" w:rsidTr="00E93AF1">
        <w:tc>
          <w:tcPr>
            <w:tcW w:w="9578" w:type="dxa"/>
          </w:tcPr>
          <w:p w:rsidR="004209C6" w:rsidRDefault="004209C6" w:rsidP="004209C6">
            <w:pPr>
              <w:spacing w:line="280" w:lineRule="exact"/>
              <w:rPr>
                <w:szCs w:val="30"/>
              </w:rPr>
            </w:pPr>
            <w:r w:rsidRPr="00962FE3">
              <w:rPr>
                <w:szCs w:val="30"/>
              </w:rPr>
              <w:t xml:space="preserve">О применении </w:t>
            </w:r>
          </w:p>
          <w:p w:rsidR="004209C6" w:rsidRPr="00962FE3" w:rsidRDefault="004209C6" w:rsidP="004209C6">
            <w:pPr>
              <w:spacing w:line="280" w:lineRule="exact"/>
              <w:rPr>
                <w:szCs w:val="30"/>
              </w:rPr>
            </w:pPr>
            <w:r w:rsidRPr="00962FE3">
              <w:rPr>
                <w:szCs w:val="30"/>
              </w:rPr>
              <w:t>налога на добавленную стоимость</w:t>
            </w:r>
          </w:p>
          <w:p w:rsidR="004209C6" w:rsidRPr="00962FE3" w:rsidRDefault="004209C6" w:rsidP="004209C6">
            <w:pPr>
              <w:pStyle w:val="ConsPlusNormal"/>
              <w:spacing w:line="360" w:lineRule="auto"/>
              <w:ind w:firstLine="53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209C6" w:rsidRPr="006B12F7" w:rsidRDefault="004209C6" w:rsidP="004209C6">
            <w:pPr>
              <w:ind w:firstLine="709"/>
              <w:jc w:val="both"/>
              <w:rPr>
                <w:rFonts w:eastAsia="Calibri"/>
                <w:szCs w:val="30"/>
                <w:lang w:eastAsia="en-US"/>
              </w:rPr>
            </w:pPr>
            <w:bookmarkStart w:id="0" w:name="_GoBack"/>
            <w:bookmarkEnd w:id="0"/>
            <w:r w:rsidRPr="006B12F7">
              <w:rPr>
                <w:rFonts w:eastAsia="Calibri"/>
                <w:szCs w:val="30"/>
                <w:lang w:eastAsia="en-US"/>
              </w:rPr>
              <w:t>Министерство финансов и Министерство по налогам и сборам разъясняют.</w:t>
            </w:r>
          </w:p>
          <w:p w:rsidR="004209C6" w:rsidRDefault="004209C6" w:rsidP="004209C6">
            <w:pPr>
              <w:ind w:firstLine="709"/>
              <w:jc w:val="both"/>
              <w:rPr>
                <w:rFonts w:eastAsia="Calibri"/>
                <w:szCs w:val="30"/>
                <w:lang w:eastAsia="en-US"/>
              </w:rPr>
            </w:pPr>
            <w:proofErr w:type="gramStart"/>
            <w:r w:rsidRPr="006B12F7">
              <w:rPr>
                <w:rFonts w:eastAsia="Calibri"/>
                <w:szCs w:val="30"/>
                <w:lang w:eastAsia="en-US"/>
              </w:rPr>
              <w:t>Пунктом 9 статьи 2 Закона Республики Беларусь от 29.12.2020</w:t>
            </w:r>
            <w:r>
              <w:rPr>
                <w:rFonts w:eastAsia="Calibri"/>
                <w:szCs w:val="30"/>
                <w:lang w:eastAsia="en-US"/>
              </w:rPr>
              <w:br/>
            </w:r>
            <w:r w:rsidRPr="006B12F7">
              <w:rPr>
                <w:rFonts w:eastAsia="Calibri"/>
                <w:szCs w:val="30"/>
                <w:lang w:eastAsia="en-US"/>
              </w:rPr>
              <w:t xml:space="preserve">№ 72-З «Об изменении Налогового кодекса Республики Беларусь» (далее – Закон) для </w:t>
            </w:r>
            <w:r>
              <w:rPr>
                <w:rFonts w:eastAsia="Calibri"/>
                <w:szCs w:val="30"/>
                <w:lang w:eastAsia="en-US"/>
              </w:rPr>
              <w:t>плательщиков</w:t>
            </w:r>
            <w:r w:rsidRPr="006B12F7">
              <w:rPr>
                <w:rFonts w:eastAsia="Calibri"/>
                <w:szCs w:val="30"/>
                <w:lang w:eastAsia="en-US"/>
              </w:rPr>
              <w:t xml:space="preserve"> при осуществлении розничной торговли установлена переходная норма, предусматривающая необходимость приведения в  соответствие с положениями Налогового кодекса Республики Беларусь в редакции, вступившей в силу с 1 января 2021 г. (далее – </w:t>
            </w:r>
            <w:r>
              <w:rPr>
                <w:rFonts w:eastAsia="Calibri"/>
                <w:szCs w:val="30"/>
                <w:lang w:eastAsia="en-US"/>
              </w:rPr>
              <w:t>Кодекс</w:t>
            </w:r>
            <w:r w:rsidRPr="006B12F7">
              <w:rPr>
                <w:rFonts w:eastAsia="Calibri"/>
                <w:szCs w:val="30"/>
                <w:lang w:eastAsia="en-US"/>
              </w:rPr>
              <w:t xml:space="preserve">), </w:t>
            </w:r>
            <w:r>
              <w:rPr>
                <w:rFonts w:eastAsia="Calibri"/>
                <w:szCs w:val="30"/>
                <w:lang w:eastAsia="en-US"/>
              </w:rPr>
              <w:t xml:space="preserve">не позднее 1 февраля 2021 г. </w:t>
            </w:r>
            <w:r w:rsidRPr="006B12F7">
              <w:rPr>
                <w:rFonts w:eastAsia="Calibri"/>
                <w:szCs w:val="30"/>
                <w:lang w:eastAsia="en-US"/>
              </w:rPr>
              <w:t>цен (в части включения</w:t>
            </w:r>
            <w:proofErr w:type="gramEnd"/>
            <w:r w:rsidRPr="006B12F7">
              <w:rPr>
                <w:rFonts w:eastAsia="Calibri"/>
                <w:szCs w:val="30"/>
                <w:lang w:eastAsia="en-US"/>
              </w:rPr>
              <w:t xml:space="preserve"> в них налога на добавленную стоимость в необходимой сумме) </w:t>
            </w:r>
            <w:r w:rsidRPr="006B12F7">
              <w:rPr>
                <w:rFonts w:eastAsia="Calibri"/>
                <w:b/>
                <w:szCs w:val="30"/>
                <w:lang w:eastAsia="en-US"/>
              </w:rPr>
              <w:t>на остатки товаров</w:t>
            </w:r>
            <w:r w:rsidRPr="006B12F7">
              <w:rPr>
                <w:rFonts w:eastAsia="Calibri"/>
                <w:szCs w:val="30"/>
                <w:lang w:eastAsia="en-US"/>
              </w:rPr>
              <w:t>,</w:t>
            </w:r>
            <w:r w:rsidRPr="006B12F7">
              <w:rPr>
                <w:rFonts w:eastAsia="Calibri"/>
                <w:b/>
                <w:szCs w:val="30"/>
                <w:lang w:eastAsia="en-US"/>
              </w:rPr>
              <w:t xml:space="preserve"> </w:t>
            </w:r>
            <w:r w:rsidRPr="006B12F7">
              <w:rPr>
                <w:rFonts w:eastAsia="Calibri"/>
                <w:szCs w:val="30"/>
                <w:lang w:eastAsia="en-US"/>
              </w:rPr>
              <w:t>имеющихся на 1 января 2021 г.</w:t>
            </w:r>
          </w:p>
          <w:p w:rsidR="004209C6" w:rsidRPr="006B12F7" w:rsidRDefault="004209C6" w:rsidP="004209C6">
            <w:pPr>
              <w:ind w:firstLine="709"/>
              <w:jc w:val="both"/>
              <w:rPr>
                <w:rFonts w:eastAsia="Calibri"/>
                <w:b/>
                <w:szCs w:val="30"/>
                <w:lang w:eastAsia="en-US"/>
              </w:rPr>
            </w:pPr>
            <w:r>
              <w:rPr>
                <w:rFonts w:eastAsia="Calibri"/>
                <w:szCs w:val="30"/>
                <w:lang w:eastAsia="en-US"/>
              </w:rPr>
              <w:t>Положения Кодекса не применяются при реализации остатков вышеуказанных товаров в период с 1 января 2021 г. и до приведения цен на них в соответствие с Кодексом,</w:t>
            </w:r>
            <w:r w:rsidRPr="006B12F7">
              <w:rPr>
                <w:rFonts w:eastAsia="Calibri"/>
                <w:szCs w:val="30"/>
                <w:lang w:eastAsia="en-US"/>
              </w:rPr>
              <w:t xml:space="preserve"> </w:t>
            </w:r>
            <w:r w:rsidRPr="006B12F7">
              <w:rPr>
                <w:rFonts w:eastAsia="Calibri"/>
                <w:b/>
                <w:szCs w:val="30"/>
                <w:lang w:eastAsia="en-US"/>
              </w:rPr>
              <w:t>но не позднее 1 февраля 2021 г.</w:t>
            </w:r>
          </w:p>
          <w:p w:rsidR="004209C6" w:rsidRPr="006B12F7" w:rsidRDefault="004209C6" w:rsidP="004209C6">
            <w:pPr>
              <w:suppressAutoHyphens/>
              <w:ind w:firstLine="709"/>
              <w:jc w:val="both"/>
              <w:rPr>
                <w:rFonts w:eastAsia="Calibri"/>
                <w:szCs w:val="30"/>
                <w:lang w:eastAsia="en-US"/>
              </w:rPr>
            </w:pPr>
            <w:proofErr w:type="gramStart"/>
            <w:r w:rsidRPr="006B12F7">
              <w:rPr>
                <w:rFonts w:eastAsia="Calibri"/>
                <w:szCs w:val="30"/>
                <w:lang w:eastAsia="en-US"/>
              </w:rPr>
              <w:t xml:space="preserve">На основании изложенного, </w:t>
            </w:r>
            <w:r>
              <w:rPr>
                <w:rFonts w:eastAsia="Calibri"/>
                <w:szCs w:val="30"/>
                <w:lang w:eastAsia="en-US"/>
              </w:rPr>
              <w:t>плательщики</w:t>
            </w:r>
            <w:r w:rsidRPr="006B12F7">
              <w:rPr>
                <w:rFonts w:eastAsia="Calibri"/>
                <w:szCs w:val="30"/>
                <w:lang w:eastAsia="en-US"/>
              </w:rPr>
              <w:t xml:space="preserve"> при осуществлении розничной торговли имеют право на приведение цен на </w:t>
            </w:r>
            <w:r w:rsidRPr="006B12F7">
              <w:rPr>
                <w:rFonts w:eastAsia="Calibri"/>
                <w:b/>
                <w:szCs w:val="30"/>
                <w:lang w:eastAsia="en-US"/>
              </w:rPr>
              <w:t>остатки</w:t>
            </w:r>
            <w:r w:rsidRPr="006B12F7">
              <w:rPr>
                <w:rFonts w:eastAsia="Calibri"/>
                <w:szCs w:val="30"/>
                <w:lang w:eastAsia="en-US"/>
              </w:rPr>
              <w:t xml:space="preserve"> товаров, имеющихся на 1 января 2021 г., в соответствие с вышеуказанными требованиями, но не позднее </w:t>
            </w:r>
            <w:r w:rsidRPr="006B12F7">
              <w:rPr>
                <w:rFonts w:eastAsia="Calibri"/>
                <w:b/>
                <w:szCs w:val="30"/>
                <w:lang w:eastAsia="en-US"/>
              </w:rPr>
              <w:t xml:space="preserve">1 февраля 2021 г., </w:t>
            </w:r>
            <w:r w:rsidRPr="006B12F7">
              <w:rPr>
                <w:rFonts w:eastAsia="Calibri"/>
                <w:szCs w:val="30"/>
                <w:lang w:eastAsia="en-US"/>
              </w:rPr>
              <w:t xml:space="preserve">независимо от того, когда при внутреннем перемещении в пределах одного </w:t>
            </w:r>
            <w:r>
              <w:rPr>
                <w:rFonts w:eastAsia="Calibri"/>
                <w:szCs w:val="30"/>
                <w:lang w:eastAsia="en-US"/>
              </w:rPr>
              <w:t xml:space="preserve">плательщика </w:t>
            </w:r>
            <w:r w:rsidRPr="006B12F7">
              <w:rPr>
                <w:rFonts w:eastAsia="Calibri"/>
                <w:i/>
                <w:szCs w:val="30"/>
                <w:lang w:eastAsia="en-US"/>
              </w:rPr>
              <w:t>(например, со склада в торговый объект)</w:t>
            </w:r>
            <w:r w:rsidRPr="006B12F7">
              <w:rPr>
                <w:rFonts w:eastAsia="Calibri"/>
                <w:szCs w:val="30"/>
                <w:lang w:eastAsia="en-US"/>
              </w:rPr>
              <w:t xml:space="preserve"> данные остатки товаров поступили в торговый объект (объект общественного</w:t>
            </w:r>
            <w:proofErr w:type="gramEnd"/>
            <w:r w:rsidRPr="006B12F7">
              <w:rPr>
                <w:rFonts w:eastAsia="Calibri"/>
                <w:szCs w:val="30"/>
                <w:lang w:eastAsia="en-US"/>
              </w:rPr>
              <w:t xml:space="preserve"> питания или иной объект – для осуществления розничной торговли).</w:t>
            </w:r>
          </w:p>
          <w:p w:rsidR="004209C6" w:rsidRDefault="004209C6" w:rsidP="004209C6">
            <w:pPr>
              <w:suppressAutoHyphens/>
              <w:ind w:firstLine="709"/>
              <w:jc w:val="both"/>
              <w:rPr>
                <w:rFonts w:eastAsia="Calibri"/>
                <w:szCs w:val="30"/>
                <w:lang w:eastAsia="en-US"/>
              </w:rPr>
            </w:pPr>
            <w:r w:rsidRPr="006B12F7">
              <w:rPr>
                <w:rFonts w:eastAsia="Calibri"/>
                <w:szCs w:val="30"/>
                <w:lang w:eastAsia="en-US"/>
              </w:rPr>
              <w:t>Указанный порядок применяется также при реализации отдельно от оказываемых медицинских услуг лекарственных средств и (или) медицинских изделий физическим лицам при оказании таких услуг</w:t>
            </w:r>
            <w:r>
              <w:rPr>
                <w:rFonts w:eastAsia="Calibri"/>
                <w:szCs w:val="30"/>
                <w:lang w:eastAsia="en-US"/>
              </w:rPr>
              <w:t>.</w:t>
            </w:r>
          </w:p>
          <w:p w:rsidR="004209C6" w:rsidRPr="006B12F7" w:rsidRDefault="004209C6" w:rsidP="004209C6">
            <w:pPr>
              <w:suppressAutoHyphens/>
              <w:ind w:firstLine="709"/>
              <w:jc w:val="both"/>
              <w:rPr>
                <w:rFonts w:eastAsia="Calibri"/>
                <w:szCs w:val="30"/>
                <w:lang w:eastAsia="en-US"/>
              </w:rPr>
            </w:pPr>
            <w:r w:rsidRPr="006B12F7">
              <w:rPr>
                <w:rFonts w:eastAsia="Calibri"/>
                <w:szCs w:val="30"/>
                <w:lang w:eastAsia="en-US"/>
              </w:rPr>
              <w:t xml:space="preserve">При поступлении товаров от поставщиков после 1 января 2021 г., </w:t>
            </w:r>
            <w:r>
              <w:rPr>
                <w:rFonts w:eastAsia="Calibri"/>
                <w:szCs w:val="30"/>
                <w:lang w:eastAsia="en-US"/>
              </w:rPr>
              <w:t xml:space="preserve">плательщики </w:t>
            </w:r>
            <w:r w:rsidRPr="006B12F7">
              <w:rPr>
                <w:rFonts w:eastAsia="Calibri"/>
                <w:szCs w:val="30"/>
                <w:lang w:eastAsia="en-US"/>
              </w:rPr>
              <w:t xml:space="preserve">при осуществлении розничной торговли формируют цены в соответствии с положениями </w:t>
            </w:r>
            <w:r>
              <w:rPr>
                <w:rFonts w:eastAsia="Calibri"/>
                <w:szCs w:val="30"/>
                <w:lang w:eastAsia="en-US"/>
              </w:rPr>
              <w:t>Кодекса</w:t>
            </w:r>
            <w:r w:rsidRPr="006B12F7">
              <w:rPr>
                <w:rFonts w:eastAsia="Calibri"/>
                <w:szCs w:val="30"/>
                <w:lang w:eastAsia="en-US"/>
              </w:rPr>
              <w:t xml:space="preserve"> по мере поступления таких товаров.</w:t>
            </w:r>
          </w:p>
          <w:p w:rsidR="004209C6" w:rsidRPr="006B12F7" w:rsidRDefault="004209C6" w:rsidP="004209C6">
            <w:pPr>
              <w:suppressAutoHyphens/>
              <w:ind w:firstLine="709"/>
              <w:jc w:val="both"/>
              <w:rPr>
                <w:rFonts w:eastAsia="Calibri"/>
                <w:szCs w:val="30"/>
                <w:lang w:eastAsia="en-US"/>
              </w:rPr>
            </w:pPr>
            <w:r w:rsidRPr="006B12F7">
              <w:rPr>
                <w:rFonts w:eastAsia="Calibri"/>
                <w:szCs w:val="30"/>
                <w:lang w:eastAsia="en-US"/>
              </w:rPr>
              <w:t xml:space="preserve"> </w:t>
            </w:r>
          </w:p>
          <w:p w:rsidR="004209C6" w:rsidRPr="00962FE3" w:rsidRDefault="004209C6" w:rsidP="004209C6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Cs w:val="30"/>
              </w:rPr>
            </w:pPr>
          </w:p>
          <w:tbl>
            <w:tblPr>
              <w:tblStyle w:val="af4"/>
              <w:tblW w:w="84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11"/>
              <w:gridCol w:w="3260"/>
            </w:tblGrid>
            <w:tr w:rsidR="004209C6" w:rsidRPr="00962FE3" w:rsidTr="00BB32EE">
              <w:tc>
                <w:tcPr>
                  <w:tcW w:w="5211" w:type="dxa"/>
                </w:tcPr>
                <w:p w:rsidR="004209C6" w:rsidRPr="00962FE3" w:rsidRDefault="004209C6" w:rsidP="00512405">
                  <w:pPr>
                    <w:spacing w:line="280" w:lineRule="exact"/>
                    <w:rPr>
                      <w:szCs w:val="30"/>
                      <w:lang w:bidi="en-US"/>
                    </w:rPr>
                  </w:pPr>
                </w:p>
              </w:tc>
              <w:tc>
                <w:tcPr>
                  <w:tcW w:w="3260" w:type="dxa"/>
                </w:tcPr>
                <w:p w:rsidR="004209C6" w:rsidRPr="00962FE3" w:rsidRDefault="004209C6" w:rsidP="00512405">
                  <w:pPr>
                    <w:spacing w:line="280" w:lineRule="exact"/>
                    <w:ind w:left="34"/>
                    <w:rPr>
                      <w:szCs w:val="30"/>
                      <w:lang w:bidi="en-US"/>
                    </w:rPr>
                  </w:pPr>
                </w:p>
              </w:tc>
            </w:tr>
          </w:tbl>
          <w:p w:rsidR="004209C6" w:rsidRPr="00962FE3" w:rsidRDefault="004209C6" w:rsidP="004209C6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Cs w:val="30"/>
              </w:rPr>
            </w:pPr>
          </w:p>
          <w:p w:rsidR="004209C6" w:rsidRPr="00577974" w:rsidRDefault="004209C6" w:rsidP="00BB32EE">
            <w:pPr>
              <w:autoSpaceDE w:val="0"/>
              <w:autoSpaceDN w:val="0"/>
              <w:adjustRightInd w:val="0"/>
              <w:jc w:val="both"/>
              <w:rPr>
                <w:szCs w:val="30"/>
              </w:rPr>
            </w:pPr>
          </w:p>
        </w:tc>
        <w:tc>
          <w:tcPr>
            <w:tcW w:w="236" w:type="dxa"/>
          </w:tcPr>
          <w:p w:rsidR="004961E3" w:rsidRPr="00577974" w:rsidRDefault="004961E3" w:rsidP="00512405">
            <w:pPr>
              <w:rPr>
                <w:szCs w:val="30"/>
              </w:rPr>
            </w:pPr>
          </w:p>
        </w:tc>
        <w:tc>
          <w:tcPr>
            <w:tcW w:w="236" w:type="dxa"/>
          </w:tcPr>
          <w:p w:rsidR="004961E3" w:rsidRPr="00577974" w:rsidRDefault="004961E3" w:rsidP="00512405">
            <w:pPr>
              <w:rPr>
                <w:szCs w:val="30"/>
              </w:rPr>
            </w:pPr>
          </w:p>
        </w:tc>
      </w:tr>
    </w:tbl>
    <w:p w:rsidR="004961E3" w:rsidRPr="00577974" w:rsidRDefault="004961E3" w:rsidP="004961E3">
      <w:pPr>
        <w:ind w:firstLine="709"/>
        <w:jc w:val="both"/>
        <w:rPr>
          <w:szCs w:val="30"/>
        </w:rPr>
      </w:pPr>
    </w:p>
    <w:sectPr w:rsidR="004961E3" w:rsidRPr="00577974" w:rsidSect="00512405">
      <w:pgSz w:w="11906" w:h="16838"/>
      <w:pgMar w:top="1134" w:right="850" w:bottom="1134" w:left="1701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1E3"/>
    <w:rsid w:val="00254855"/>
    <w:rsid w:val="002B0FF3"/>
    <w:rsid w:val="002D21E0"/>
    <w:rsid w:val="004209C6"/>
    <w:rsid w:val="004235E9"/>
    <w:rsid w:val="004961E3"/>
    <w:rsid w:val="004A7F74"/>
    <w:rsid w:val="00512405"/>
    <w:rsid w:val="00577974"/>
    <w:rsid w:val="006B5FF4"/>
    <w:rsid w:val="008C52F6"/>
    <w:rsid w:val="00925810"/>
    <w:rsid w:val="00951F68"/>
    <w:rsid w:val="009F6D82"/>
    <w:rsid w:val="00A62BBD"/>
    <w:rsid w:val="00AE3A98"/>
    <w:rsid w:val="00AF12E7"/>
    <w:rsid w:val="00B34DE4"/>
    <w:rsid w:val="00BA0329"/>
    <w:rsid w:val="00BB32EE"/>
    <w:rsid w:val="00C62196"/>
    <w:rsid w:val="00C663F0"/>
    <w:rsid w:val="00E9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E3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032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32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32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32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32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329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329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329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329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3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A03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A03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A03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A03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A03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A03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A032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A03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A0329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A03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A03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A032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A03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A0329"/>
    <w:rPr>
      <w:b/>
      <w:bCs/>
    </w:rPr>
  </w:style>
  <w:style w:type="character" w:styleId="a9">
    <w:name w:val="Emphasis"/>
    <w:basedOn w:val="a0"/>
    <w:uiPriority w:val="20"/>
    <w:qFormat/>
    <w:rsid w:val="00BA0329"/>
    <w:rPr>
      <w:i/>
      <w:iCs/>
    </w:rPr>
  </w:style>
  <w:style w:type="paragraph" w:styleId="aa">
    <w:name w:val="No Spacing"/>
    <w:uiPriority w:val="1"/>
    <w:qFormat/>
    <w:rsid w:val="00BA03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A03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A0329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A03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A0329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A03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A03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A03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A03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A03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A03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A0329"/>
    <w:pPr>
      <w:outlineLvl w:val="9"/>
    </w:pPr>
  </w:style>
  <w:style w:type="table" w:styleId="af4">
    <w:name w:val="Table Grid"/>
    <w:basedOn w:val="a1"/>
    <w:uiPriority w:val="59"/>
    <w:rsid w:val="00496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rsid w:val="004961E3"/>
    <w:pPr>
      <w:jc w:val="both"/>
    </w:pPr>
    <w:rPr>
      <w:szCs w:val="20"/>
    </w:rPr>
  </w:style>
  <w:style w:type="character" w:customStyle="1" w:styleId="af6">
    <w:name w:val="Основной текст Знак"/>
    <w:basedOn w:val="a0"/>
    <w:link w:val="af5"/>
    <w:rsid w:val="004961E3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4961E3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4961E3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PlusNormal">
    <w:name w:val="ConsPlusNormal"/>
    <w:rsid w:val="00496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6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9">
    <w:name w:val="Основной текст_"/>
    <w:basedOn w:val="a0"/>
    <w:link w:val="11"/>
    <w:rsid w:val="004961E3"/>
    <w:rPr>
      <w:rFonts w:ascii="Times New Roman" w:eastAsia="Times New Roman" w:hAnsi="Times New Roman" w:cs="Times New Roman"/>
      <w:spacing w:val="-1"/>
      <w:sz w:val="28"/>
      <w:szCs w:val="28"/>
      <w:shd w:val="clear" w:color="auto" w:fill="FFFFFF"/>
    </w:rPr>
  </w:style>
  <w:style w:type="character" w:customStyle="1" w:styleId="0pt">
    <w:name w:val="Основной текст + Курсив;Интервал 0 pt"/>
    <w:basedOn w:val="af9"/>
    <w:rsid w:val="004961E3"/>
    <w:rPr>
      <w:rFonts w:ascii="Times New Roman" w:eastAsia="Times New Roman" w:hAnsi="Times New Roman" w:cs="Times New Roman"/>
      <w:i/>
      <w:iCs/>
      <w:color w:val="000000"/>
      <w:spacing w:val="-4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f9"/>
    <w:rsid w:val="004961E3"/>
    <w:pPr>
      <w:widowControl w:val="0"/>
      <w:shd w:val="clear" w:color="auto" w:fill="FFFFFF"/>
      <w:spacing w:line="283" w:lineRule="exact"/>
    </w:pPr>
    <w:rPr>
      <w:spacing w:val="-1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E3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032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32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32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32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32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329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329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329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329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3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A03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A03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A03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A03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A03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A03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A032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A03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A0329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A03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A03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A032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A03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A0329"/>
    <w:rPr>
      <w:b/>
      <w:bCs/>
    </w:rPr>
  </w:style>
  <w:style w:type="character" w:styleId="a9">
    <w:name w:val="Emphasis"/>
    <w:basedOn w:val="a0"/>
    <w:uiPriority w:val="20"/>
    <w:qFormat/>
    <w:rsid w:val="00BA0329"/>
    <w:rPr>
      <w:i/>
      <w:iCs/>
    </w:rPr>
  </w:style>
  <w:style w:type="paragraph" w:styleId="aa">
    <w:name w:val="No Spacing"/>
    <w:uiPriority w:val="1"/>
    <w:qFormat/>
    <w:rsid w:val="00BA03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A03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A0329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A03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A0329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A03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A03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A03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A03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A03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A03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A0329"/>
    <w:pPr>
      <w:outlineLvl w:val="9"/>
    </w:pPr>
  </w:style>
  <w:style w:type="table" w:styleId="af4">
    <w:name w:val="Table Grid"/>
    <w:basedOn w:val="a1"/>
    <w:uiPriority w:val="59"/>
    <w:rsid w:val="00496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rsid w:val="004961E3"/>
    <w:pPr>
      <w:jc w:val="both"/>
    </w:pPr>
    <w:rPr>
      <w:szCs w:val="20"/>
    </w:rPr>
  </w:style>
  <w:style w:type="character" w:customStyle="1" w:styleId="af6">
    <w:name w:val="Основной текст Знак"/>
    <w:basedOn w:val="a0"/>
    <w:link w:val="af5"/>
    <w:rsid w:val="004961E3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4961E3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4961E3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PlusNormal">
    <w:name w:val="ConsPlusNormal"/>
    <w:rsid w:val="00496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6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9">
    <w:name w:val="Основной текст_"/>
    <w:basedOn w:val="a0"/>
    <w:link w:val="11"/>
    <w:rsid w:val="004961E3"/>
    <w:rPr>
      <w:rFonts w:ascii="Times New Roman" w:eastAsia="Times New Roman" w:hAnsi="Times New Roman" w:cs="Times New Roman"/>
      <w:spacing w:val="-1"/>
      <w:sz w:val="28"/>
      <w:szCs w:val="28"/>
      <w:shd w:val="clear" w:color="auto" w:fill="FFFFFF"/>
    </w:rPr>
  </w:style>
  <w:style w:type="character" w:customStyle="1" w:styleId="0pt">
    <w:name w:val="Основной текст + Курсив;Интервал 0 pt"/>
    <w:basedOn w:val="af9"/>
    <w:rsid w:val="004961E3"/>
    <w:rPr>
      <w:rFonts w:ascii="Times New Roman" w:eastAsia="Times New Roman" w:hAnsi="Times New Roman" w:cs="Times New Roman"/>
      <w:i/>
      <w:iCs/>
      <w:color w:val="000000"/>
      <w:spacing w:val="-4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f9"/>
    <w:rsid w:val="004961E3"/>
    <w:pPr>
      <w:widowControl w:val="0"/>
      <w:shd w:val="clear" w:color="auto" w:fill="FFFFFF"/>
      <w:spacing w:line="283" w:lineRule="exact"/>
    </w:pPr>
    <w:rPr>
      <w:spacing w:val="-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i.filipchik</dc:creator>
  <cp:lastModifiedBy>Бойко Александра Александровна</cp:lastModifiedBy>
  <cp:revision>4</cp:revision>
  <cp:lastPrinted>2021-01-11T07:32:00Z</cp:lastPrinted>
  <dcterms:created xsi:type="dcterms:W3CDTF">2021-01-20T08:48:00Z</dcterms:created>
  <dcterms:modified xsi:type="dcterms:W3CDTF">2021-01-20T11:37:00Z</dcterms:modified>
</cp:coreProperties>
</file>