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306" w:rsidRPr="002B41F1" w:rsidRDefault="00DD1306" w:rsidP="002B41F1">
      <w:pPr>
        <w:spacing w:after="0" w:line="300" w:lineRule="exact"/>
        <w:ind w:firstLine="709"/>
        <w:rPr>
          <w:rFonts w:ascii="Times New Roman" w:hAnsi="Times New Roman" w:cs="Times New Roman"/>
          <w:b/>
          <w:bCs/>
          <w:sz w:val="32"/>
          <w:szCs w:val="32"/>
        </w:rPr>
      </w:pPr>
      <w:r w:rsidRPr="002B41F1">
        <w:rPr>
          <w:rFonts w:ascii="Times New Roman" w:hAnsi="Times New Roman" w:cs="Times New Roman"/>
          <w:b/>
          <w:bCs/>
          <w:sz w:val="32"/>
          <w:szCs w:val="32"/>
        </w:rPr>
        <w:t>Противодействие коррупции</w:t>
      </w:r>
      <w:bookmarkStart w:id="0" w:name="_GoBack"/>
      <w:bookmarkEnd w:id="0"/>
    </w:p>
    <w:p w:rsidR="002B41F1" w:rsidRPr="00DD1306" w:rsidRDefault="002B41F1" w:rsidP="002B41F1">
      <w:pPr>
        <w:spacing w:after="0" w:line="300" w:lineRule="exact"/>
        <w:ind w:firstLine="709"/>
        <w:rPr>
          <w:b/>
          <w:bCs/>
        </w:rPr>
      </w:pP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Борьба с коррупцией в Республике Беларусь является важнейшей государственной задачей.</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Базовым документом, на основе которого организуется антикоррупционная деятельность в нашей стране, является </w:t>
      </w:r>
      <w:hyperlink r:id="rId6" w:tgtFrame="blank" w:history="1">
        <w:r w:rsidRPr="002B41F1">
          <w:rPr>
            <w:rStyle w:val="a3"/>
            <w:rFonts w:ascii="Times New Roman" w:hAnsi="Times New Roman" w:cs="Times New Roman"/>
            <w:sz w:val="28"/>
            <w:szCs w:val="28"/>
          </w:rPr>
          <w:t>Закон Республики Беларусь «О борьбе с коррупцией»</w:t>
        </w:r>
      </w:hyperlink>
      <w:r w:rsidRPr="002B41F1">
        <w:rPr>
          <w:rFonts w:ascii="Times New Roman" w:hAnsi="Times New Roman" w:cs="Times New Roman"/>
          <w:sz w:val="28"/>
          <w:szCs w:val="28"/>
        </w:rPr>
        <w:t>.</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Коррупция считается важной общественно-политической проблемой, снижающей темпы экономического роста. Преступления, совершаемые должностными лицами, и особенно с коррупционной направленностью, причиняют существенный вред авторитету государственной власти, препятствуют нормальному функционированию органов государственной власти и управления, а также аппарата управления иных органов и организаций независимо от форм собственности, подрывают доверие граждан к властным структурам.</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В Республике Беларусь сформирована принципиальная позиция государства по противодействию коррупц</w:t>
      </w:r>
      <w:proofErr w:type="gramStart"/>
      <w:r w:rsidRPr="002B41F1">
        <w:rPr>
          <w:rFonts w:ascii="Times New Roman" w:hAnsi="Times New Roman" w:cs="Times New Roman"/>
          <w:sz w:val="28"/>
          <w:szCs w:val="28"/>
        </w:rPr>
        <w:t>ии и ее</w:t>
      </w:r>
      <w:proofErr w:type="gramEnd"/>
      <w:r w:rsidRPr="002B41F1">
        <w:rPr>
          <w:rFonts w:ascii="Times New Roman" w:hAnsi="Times New Roman" w:cs="Times New Roman"/>
          <w:sz w:val="28"/>
          <w:szCs w:val="28"/>
        </w:rPr>
        <w:t xml:space="preserve"> преступным проявлениям.</w:t>
      </w:r>
    </w:p>
    <w:p w:rsidR="00DD1306" w:rsidRPr="002B41F1" w:rsidRDefault="00DD1306" w:rsidP="002B41F1">
      <w:pPr>
        <w:spacing w:after="0" w:line="300" w:lineRule="exact"/>
        <w:ind w:firstLine="709"/>
        <w:jc w:val="both"/>
        <w:rPr>
          <w:rFonts w:ascii="Times New Roman" w:hAnsi="Times New Roman" w:cs="Times New Roman"/>
          <w:sz w:val="28"/>
          <w:szCs w:val="28"/>
        </w:rPr>
      </w:pPr>
      <w:proofErr w:type="gramStart"/>
      <w:r w:rsidRPr="002B41F1">
        <w:rPr>
          <w:rFonts w:ascii="Times New Roman" w:hAnsi="Times New Roman" w:cs="Times New Roman"/>
          <w:sz w:val="28"/>
          <w:szCs w:val="28"/>
        </w:rPr>
        <w:t>Согласно статье 1 </w:t>
      </w:r>
      <w:hyperlink r:id="rId7" w:tgtFrame="blank" w:history="1">
        <w:r w:rsidRPr="002B41F1">
          <w:rPr>
            <w:rStyle w:val="a3"/>
            <w:rFonts w:ascii="Times New Roman" w:hAnsi="Times New Roman" w:cs="Times New Roman"/>
            <w:sz w:val="28"/>
            <w:szCs w:val="28"/>
          </w:rPr>
          <w:t>Закона Республики Беларусь «О борьбе с коррупцией»</w:t>
        </w:r>
      </w:hyperlink>
      <w:r w:rsidRPr="002B41F1">
        <w:rPr>
          <w:rFonts w:ascii="Times New Roman" w:hAnsi="Times New Roman" w:cs="Times New Roman"/>
          <w:sz w:val="28"/>
          <w:szCs w:val="28"/>
        </w:rPr>
        <w:t> 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w:t>
      </w:r>
      <w:proofErr w:type="gramEnd"/>
      <w:r w:rsidRPr="002B41F1">
        <w:rPr>
          <w:rFonts w:ascii="Times New Roman" w:hAnsi="Times New Roman" w:cs="Times New Roman"/>
          <w:sz w:val="28"/>
          <w:szCs w:val="28"/>
        </w:rPr>
        <w:t xml:space="preserve"> </w:t>
      </w:r>
      <w:proofErr w:type="gramStart"/>
      <w:r w:rsidRPr="002B41F1">
        <w:rPr>
          <w:rFonts w:ascii="Times New Roman" w:hAnsi="Times New Roman" w:cs="Times New Roman"/>
          <w:sz w:val="28"/>
          <w:szCs w:val="28"/>
        </w:rPr>
        <w:t>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w:t>
      </w:r>
      <w:proofErr w:type="gramEnd"/>
      <w:r w:rsidRPr="002B41F1">
        <w:rPr>
          <w:rFonts w:ascii="Times New Roman" w:hAnsi="Times New Roman" w:cs="Times New Roman"/>
          <w:sz w:val="28"/>
          <w:szCs w:val="28"/>
        </w:rPr>
        <w:t xml:space="preserve"> от имени или в интересах юридического лица, в том числе иностранного.</w:t>
      </w:r>
    </w:p>
    <w:p w:rsidR="00DD1306" w:rsidRPr="002B41F1" w:rsidRDefault="00DD1306" w:rsidP="002B41F1">
      <w:pPr>
        <w:spacing w:after="0" w:line="300" w:lineRule="exact"/>
        <w:ind w:firstLine="709"/>
        <w:jc w:val="both"/>
        <w:rPr>
          <w:rFonts w:ascii="Times New Roman" w:hAnsi="Times New Roman" w:cs="Times New Roman"/>
          <w:sz w:val="28"/>
          <w:szCs w:val="28"/>
        </w:rPr>
      </w:pPr>
      <w:proofErr w:type="gramStart"/>
      <w:r w:rsidRPr="002B41F1">
        <w:rPr>
          <w:rFonts w:ascii="Times New Roman" w:hAnsi="Times New Roman" w:cs="Times New Roman"/>
          <w:sz w:val="28"/>
          <w:szCs w:val="28"/>
        </w:rPr>
        <w:t>В соответствии со статьей 16 </w:t>
      </w:r>
      <w:hyperlink r:id="rId8" w:tgtFrame="blank" w:history="1">
        <w:r w:rsidRPr="002B41F1">
          <w:rPr>
            <w:rStyle w:val="a3"/>
            <w:rFonts w:ascii="Times New Roman" w:hAnsi="Times New Roman" w:cs="Times New Roman"/>
            <w:sz w:val="28"/>
            <w:szCs w:val="28"/>
          </w:rPr>
          <w:t>Закона Республики Беларусь «О борьбе с коррупцией»</w:t>
        </w:r>
      </w:hyperlink>
      <w:r w:rsidRPr="002B41F1">
        <w:rPr>
          <w:rFonts w:ascii="Times New Roman" w:hAnsi="Times New Roman" w:cs="Times New Roman"/>
          <w:sz w:val="28"/>
          <w:szCs w:val="28"/>
        </w:rPr>
        <w:t> 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w:t>
      </w:r>
      <w:proofErr w:type="gramEnd"/>
      <w:r w:rsidRPr="002B41F1">
        <w:rPr>
          <w:rFonts w:ascii="Times New Roman" w:hAnsi="Times New Roman" w:cs="Times New Roman"/>
          <w:sz w:val="28"/>
          <w:szCs w:val="28"/>
        </w:rPr>
        <w:t xml:space="preserve"> 17 – 20 вышеназванного Закона, и ставятся в известность о правовых последствиях неисполнения такого обязательства.</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rsidRPr="002B41F1">
        <w:rPr>
          <w:rFonts w:ascii="Times New Roman" w:hAnsi="Times New Roman" w:cs="Times New Roman"/>
          <w:sz w:val="28"/>
          <w:szCs w:val="28"/>
        </w:rPr>
        <w:t>Неподписание</w:t>
      </w:r>
      <w:proofErr w:type="spellEnd"/>
      <w:r w:rsidRPr="002B41F1">
        <w:rPr>
          <w:rFonts w:ascii="Times New Roman" w:hAnsi="Times New Roman" w:cs="Times New Roman"/>
          <w:sz w:val="28"/>
          <w:szCs w:val="28"/>
        </w:rPr>
        <w:t xml:space="preserve"> такого обязательства влечет за собой отказ в регистрации в качестве кандидата на должность государственного должностного лица, в назначении на должность государственного должностного лица либо освобождение государственного </w:t>
      </w:r>
      <w:r w:rsidRPr="002B41F1">
        <w:rPr>
          <w:rFonts w:ascii="Times New Roman" w:hAnsi="Times New Roman" w:cs="Times New Roman"/>
          <w:sz w:val="28"/>
          <w:szCs w:val="28"/>
        </w:rPr>
        <w:lastRenderedPageBreak/>
        <w:t>должностного лица от занимаемой должности в порядке, установленном законодательными актами.</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DD1306" w:rsidRPr="002B41F1" w:rsidRDefault="00DD1306" w:rsidP="002B41F1">
      <w:pPr>
        <w:spacing w:after="0" w:line="300" w:lineRule="exact"/>
        <w:ind w:firstLine="709"/>
        <w:jc w:val="both"/>
        <w:rPr>
          <w:rFonts w:ascii="Times New Roman" w:hAnsi="Times New Roman" w:cs="Times New Roman"/>
          <w:b/>
          <w:bCs/>
          <w:sz w:val="28"/>
          <w:szCs w:val="28"/>
        </w:rPr>
      </w:pPr>
      <w:r w:rsidRPr="002B41F1">
        <w:rPr>
          <w:rFonts w:ascii="Times New Roman" w:hAnsi="Times New Roman" w:cs="Times New Roman"/>
          <w:b/>
          <w:bCs/>
          <w:sz w:val="28"/>
          <w:szCs w:val="28"/>
        </w:rPr>
        <w:t>Ограничения, устанавливаемые для государственных должностных и приравненных к ним лиц</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В статье 17 </w:t>
      </w:r>
      <w:hyperlink r:id="rId9" w:tgtFrame="blank" w:history="1">
        <w:r w:rsidRPr="002B41F1">
          <w:rPr>
            <w:rStyle w:val="a3"/>
            <w:rFonts w:ascii="Times New Roman" w:hAnsi="Times New Roman" w:cs="Times New Roman"/>
            <w:sz w:val="28"/>
            <w:szCs w:val="28"/>
          </w:rPr>
          <w:t>Закона Республики Беларусь «О борьбе с коррупцией»</w:t>
        </w:r>
      </w:hyperlink>
      <w:r w:rsidRPr="002B41F1">
        <w:rPr>
          <w:rFonts w:ascii="Times New Roman" w:hAnsi="Times New Roman" w:cs="Times New Roman"/>
          <w:sz w:val="28"/>
          <w:szCs w:val="28"/>
        </w:rPr>
        <w:t> указаны ограничения, устанавливаемые для государственных должностных и приравненных к ним лиц.</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Государственное должностное лицо не вправе:</w:t>
      </w:r>
    </w:p>
    <w:p w:rsidR="00DD1306" w:rsidRPr="002B41F1" w:rsidRDefault="00DD1306" w:rsidP="002B41F1">
      <w:pPr>
        <w:numPr>
          <w:ilvl w:val="0"/>
          <w:numId w:val="1"/>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DD1306" w:rsidRPr="002B41F1" w:rsidRDefault="00DD1306" w:rsidP="002B41F1">
      <w:pPr>
        <w:numPr>
          <w:ilvl w:val="0"/>
          <w:numId w:val="1"/>
        </w:numPr>
        <w:spacing w:after="0" w:line="300" w:lineRule="exact"/>
        <w:ind w:left="0" w:firstLine="709"/>
        <w:jc w:val="both"/>
        <w:rPr>
          <w:rFonts w:ascii="Times New Roman" w:hAnsi="Times New Roman" w:cs="Times New Roman"/>
          <w:sz w:val="28"/>
          <w:szCs w:val="28"/>
        </w:rPr>
      </w:pPr>
      <w:proofErr w:type="gramStart"/>
      <w:r w:rsidRPr="002B41F1">
        <w:rPr>
          <w:rFonts w:ascii="Times New Roman" w:hAnsi="Times New Roman" w:cs="Times New Roman"/>
          <w:sz w:val="28"/>
          <w:szCs w:val="28"/>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roofErr w:type="gramEnd"/>
    </w:p>
    <w:p w:rsidR="00DD1306" w:rsidRPr="002B41F1" w:rsidRDefault="00DD1306" w:rsidP="002B41F1">
      <w:pPr>
        <w:numPr>
          <w:ilvl w:val="0"/>
          <w:numId w:val="1"/>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w:t>
      </w:r>
      <w:proofErr w:type="gramStart"/>
      <w:r w:rsidRPr="002B41F1">
        <w:rPr>
          <w:rFonts w:ascii="Times New Roman" w:hAnsi="Times New Roman" w:cs="Times New Roman"/>
          <w:sz w:val="28"/>
          <w:szCs w:val="28"/>
        </w:rPr>
        <w:t>собственниками</w:t>
      </w:r>
      <w:proofErr w:type="gramEnd"/>
      <w:r w:rsidRPr="002B41F1">
        <w:rPr>
          <w:rFonts w:ascii="Times New Roman" w:hAnsi="Times New Roman" w:cs="Times New Roman"/>
          <w:sz w:val="28"/>
          <w:szCs w:val="28"/>
        </w:rPr>
        <w:t xml:space="preserve">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DD1306" w:rsidRPr="002B41F1" w:rsidRDefault="00DD1306" w:rsidP="002B41F1">
      <w:pPr>
        <w:numPr>
          <w:ilvl w:val="0"/>
          <w:numId w:val="1"/>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w:t>
      </w:r>
      <w:proofErr w:type="gramStart"/>
      <w:r w:rsidRPr="002B41F1">
        <w:rPr>
          <w:rFonts w:ascii="Times New Roman" w:hAnsi="Times New Roman" w:cs="Times New Roman"/>
          <w:sz w:val="28"/>
          <w:szCs w:val="28"/>
        </w:rPr>
        <w:t>собственниками</w:t>
      </w:r>
      <w:proofErr w:type="gramEnd"/>
      <w:r w:rsidRPr="002B41F1">
        <w:rPr>
          <w:rFonts w:ascii="Times New Roman" w:hAnsi="Times New Roman" w:cs="Times New Roman"/>
          <w:sz w:val="28"/>
          <w:szCs w:val="28"/>
        </w:rPr>
        <w:t xml:space="preserve">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DD1306" w:rsidRPr="002B41F1" w:rsidRDefault="00DD1306" w:rsidP="002B41F1">
      <w:pPr>
        <w:numPr>
          <w:ilvl w:val="0"/>
          <w:numId w:val="1"/>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lastRenderedPageBreak/>
        <w:t>принимать участие лично или через иных лиц в управлении коммерческой организацией, за исключением случаев, предусмотренных настоящим Законом и иными законодательными актами;</w:t>
      </w:r>
    </w:p>
    <w:p w:rsidR="00DD1306" w:rsidRPr="002B41F1" w:rsidRDefault="00DD1306" w:rsidP="002B41F1">
      <w:pPr>
        <w:numPr>
          <w:ilvl w:val="0"/>
          <w:numId w:val="1"/>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DD1306" w:rsidRPr="002B41F1" w:rsidRDefault="00DD1306" w:rsidP="002B41F1">
      <w:pPr>
        <w:numPr>
          <w:ilvl w:val="0"/>
          <w:numId w:val="1"/>
        </w:numPr>
        <w:spacing w:after="0" w:line="300" w:lineRule="exact"/>
        <w:ind w:left="0" w:firstLine="709"/>
        <w:jc w:val="both"/>
        <w:rPr>
          <w:rFonts w:ascii="Times New Roman" w:hAnsi="Times New Roman" w:cs="Times New Roman"/>
          <w:sz w:val="28"/>
          <w:szCs w:val="28"/>
        </w:rPr>
      </w:pPr>
      <w:proofErr w:type="gramStart"/>
      <w:r w:rsidRPr="002B41F1">
        <w:rPr>
          <w:rFonts w:ascii="Times New Roman" w:hAnsi="Times New Roman" w:cs="Times New Roman"/>
          <w:sz w:val="28"/>
          <w:szCs w:val="28"/>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roofErr w:type="gramEnd"/>
    </w:p>
    <w:p w:rsidR="00DD1306" w:rsidRPr="002B41F1" w:rsidRDefault="00DD1306" w:rsidP="002B41F1">
      <w:pPr>
        <w:numPr>
          <w:ilvl w:val="0"/>
          <w:numId w:val="1"/>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rsidR="00DD1306" w:rsidRPr="002B41F1" w:rsidRDefault="00DD1306" w:rsidP="002B41F1">
      <w:pPr>
        <w:numPr>
          <w:ilvl w:val="0"/>
          <w:numId w:val="1"/>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D1306" w:rsidRPr="002B41F1" w:rsidRDefault="00DD1306" w:rsidP="002B41F1">
      <w:pPr>
        <w:numPr>
          <w:ilvl w:val="0"/>
          <w:numId w:val="1"/>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использовать во внеслужебных целях средства финансового, материально-технического и информационного обеспечения, другое имущество государственного органа, организации и информацию, распространение и (или) предоставление которой ограничено, полученные при исполнении им служебных (трудовых) обязанностей.</w:t>
      </w:r>
    </w:p>
    <w:p w:rsidR="00DD1306" w:rsidRPr="002B41F1" w:rsidRDefault="00DD1306" w:rsidP="002B41F1">
      <w:pPr>
        <w:spacing w:after="0" w:line="300" w:lineRule="exact"/>
        <w:ind w:firstLine="709"/>
        <w:jc w:val="both"/>
        <w:rPr>
          <w:rFonts w:ascii="Times New Roman" w:hAnsi="Times New Roman" w:cs="Times New Roman"/>
          <w:sz w:val="28"/>
          <w:szCs w:val="28"/>
        </w:rPr>
      </w:pPr>
      <w:proofErr w:type="gramStart"/>
      <w:r w:rsidRPr="002B41F1">
        <w:rPr>
          <w:rFonts w:ascii="Times New Roman" w:hAnsi="Times New Roman" w:cs="Times New Roman"/>
          <w:sz w:val="28"/>
          <w:szCs w:val="28"/>
        </w:rPr>
        <w:t>Государственные служащие, сотрудники Следственного комитета Республики Беларусь, Государственного комитета судебных экспертиз Республики Беларусь,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w:t>
      </w:r>
      <w:proofErr w:type="gramEnd"/>
      <w:r w:rsidRPr="002B41F1">
        <w:rPr>
          <w:rFonts w:ascii="Times New Roman" w:hAnsi="Times New Roman" w:cs="Times New Roman"/>
          <w:sz w:val="28"/>
          <w:szCs w:val="28"/>
        </w:rPr>
        <w:t xml:space="preserve"> </w:t>
      </w:r>
      <w:proofErr w:type="gramStart"/>
      <w:r w:rsidRPr="002B41F1">
        <w:rPr>
          <w:rFonts w:ascii="Times New Roman" w:hAnsi="Times New Roman" w:cs="Times New Roman"/>
          <w:sz w:val="28"/>
          <w:szCs w:val="28"/>
        </w:rPr>
        <w:t xml:space="preserve">собственности государства и (или) его административно-территориальных </w:t>
      </w:r>
      <w:r w:rsidRPr="002B41F1">
        <w:rPr>
          <w:rFonts w:ascii="Times New Roman" w:hAnsi="Times New Roman" w:cs="Times New Roman"/>
          <w:sz w:val="28"/>
          <w:szCs w:val="28"/>
        </w:rPr>
        <w:lastRenderedPageBreak/>
        <w:t>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roofErr w:type="gramEnd"/>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Совершение указанных правонарушений влечет за собой ответственность в соответствии с законодательными актами.</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Лица, приравненные к государственным должностным лицам, супруг (супруга) государственного должностного или приравненного к нему лица, близкие родственники или свойственники, совместно проживающие и ведущие общее хозяйство с государственным должностным или приравненным к нему лицом, не вправе:</w:t>
      </w:r>
    </w:p>
    <w:p w:rsidR="00DD1306" w:rsidRPr="002B41F1" w:rsidRDefault="00DD1306" w:rsidP="002B41F1">
      <w:pPr>
        <w:numPr>
          <w:ilvl w:val="0"/>
          <w:numId w:val="2"/>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государственным должностным или приравненным к нему лицом служебных (трудовых) обязанностей;</w:t>
      </w:r>
    </w:p>
    <w:p w:rsidR="00DD1306" w:rsidRPr="002B41F1" w:rsidRDefault="00DD1306" w:rsidP="002B41F1">
      <w:pPr>
        <w:numPr>
          <w:ilvl w:val="0"/>
          <w:numId w:val="2"/>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Законодательными актами для государственных должностных и приравненных к ним лиц могут быть установлены иные ограничения.</w:t>
      </w:r>
    </w:p>
    <w:p w:rsidR="00DD1306" w:rsidRPr="002B41F1" w:rsidRDefault="00DD1306" w:rsidP="002B41F1">
      <w:pPr>
        <w:spacing w:after="0" w:line="300" w:lineRule="exact"/>
        <w:ind w:firstLine="709"/>
        <w:jc w:val="both"/>
        <w:rPr>
          <w:rFonts w:ascii="Times New Roman" w:hAnsi="Times New Roman" w:cs="Times New Roman"/>
          <w:b/>
          <w:bCs/>
          <w:sz w:val="28"/>
          <w:szCs w:val="28"/>
        </w:rPr>
      </w:pPr>
      <w:r w:rsidRPr="002B41F1">
        <w:rPr>
          <w:rFonts w:ascii="Times New Roman" w:hAnsi="Times New Roman" w:cs="Times New Roman"/>
          <w:b/>
          <w:bCs/>
          <w:sz w:val="28"/>
          <w:szCs w:val="28"/>
        </w:rPr>
        <w:t>Правонарушения, создающие условия для коррупции</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Правонарушениями, создающими условия для коррупции, являются:</w:t>
      </w:r>
    </w:p>
    <w:p w:rsidR="00DD1306" w:rsidRPr="002B41F1" w:rsidRDefault="00DD1306" w:rsidP="002B41F1">
      <w:pPr>
        <w:numPr>
          <w:ilvl w:val="0"/>
          <w:numId w:val="3"/>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 если это не входит в круг его полномочий и не основано на законодательном акте;</w:t>
      </w:r>
    </w:p>
    <w:p w:rsidR="00DD1306" w:rsidRPr="002B41F1" w:rsidRDefault="00DD1306" w:rsidP="002B41F1">
      <w:pPr>
        <w:numPr>
          <w:ilvl w:val="0"/>
          <w:numId w:val="3"/>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 xml:space="preserve">оказание государственным должностным лицом при подготовке и принятии решений неправомерного предпочтения интересам физических или </w:t>
      </w:r>
      <w:r w:rsidRPr="002B41F1">
        <w:rPr>
          <w:rFonts w:ascii="Times New Roman" w:hAnsi="Times New Roman" w:cs="Times New Roman"/>
          <w:sz w:val="28"/>
          <w:szCs w:val="28"/>
        </w:rPr>
        <w:lastRenderedPageBreak/>
        <w:t>юридических лиц либо предоставление им необоснованных льгот и привилегий или оказание содействия в их предоставлении;</w:t>
      </w:r>
    </w:p>
    <w:p w:rsidR="00DD1306" w:rsidRPr="002B41F1" w:rsidRDefault="00DD1306" w:rsidP="002B41F1">
      <w:pPr>
        <w:numPr>
          <w:ilvl w:val="0"/>
          <w:numId w:val="3"/>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DD1306" w:rsidRPr="002B41F1" w:rsidRDefault="00DD1306" w:rsidP="002B41F1">
      <w:pPr>
        <w:numPr>
          <w:ilvl w:val="0"/>
          <w:numId w:val="3"/>
        </w:numPr>
        <w:spacing w:after="0" w:line="300" w:lineRule="exact"/>
        <w:ind w:left="0" w:firstLine="709"/>
        <w:jc w:val="both"/>
        <w:rPr>
          <w:rFonts w:ascii="Times New Roman" w:hAnsi="Times New Roman" w:cs="Times New Roman"/>
          <w:sz w:val="28"/>
          <w:szCs w:val="28"/>
        </w:rPr>
      </w:pPr>
      <w:proofErr w:type="gramStart"/>
      <w:r w:rsidRPr="002B41F1">
        <w:rPr>
          <w:rFonts w:ascii="Times New Roman" w:hAnsi="Times New Roman" w:cs="Times New Roman"/>
          <w:sz w:val="28"/>
          <w:szCs w:val="28"/>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roofErr w:type="gramEnd"/>
    </w:p>
    <w:p w:rsidR="00DD1306" w:rsidRPr="002B41F1" w:rsidRDefault="00DD1306" w:rsidP="002B41F1">
      <w:pPr>
        <w:numPr>
          <w:ilvl w:val="0"/>
          <w:numId w:val="3"/>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использование государственным должностным или приравненным к нему лицом во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DD1306" w:rsidRPr="002B41F1" w:rsidRDefault="00DD1306" w:rsidP="002B41F1">
      <w:pPr>
        <w:numPr>
          <w:ilvl w:val="0"/>
          <w:numId w:val="3"/>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DD1306" w:rsidRPr="002B41F1" w:rsidRDefault="00DD1306" w:rsidP="002B41F1">
      <w:pPr>
        <w:numPr>
          <w:ilvl w:val="0"/>
          <w:numId w:val="3"/>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DD1306" w:rsidRPr="002B41F1" w:rsidRDefault="00DD1306" w:rsidP="002B41F1">
      <w:pPr>
        <w:numPr>
          <w:ilvl w:val="0"/>
          <w:numId w:val="3"/>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DD1306" w:rsidRPr="002B41F1" w:rsidRDefault="00DD1306" w:rsidP="002B41F1">
      <w:pPr>
        <w:numPr>
          <w:ilvl w:val="0"/>
          <w:numId w:val="3"/>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DD1306" w:rsidRPr="002B41F1" w:rsidRDefault="00DD1306" w:rsidP="002B41F1">
      <w:pPr>
        <w:numPr>
          <w:ilvl w:val="0"/>
          <w:numId w:val="3"/>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 xml:space="preserve">делегирование государственным должностным лицом полномочий на государственное регулирование предпринимательской деятельности либо на </w:t>
      </w:r>
      <w:proofErr w:type="gramStart"/>
      <w:r w:rsidRPr="002B41F1">
        <w:rPr>
          <w:rFonts w:ascii="Times New Roman" w:hAnsi="Times New Roman" w:cs="Times New Roman"/>
          <w:sz w:val="28"/>
          <w:szCs w:val="28"/>
        </w:rPr>
        <w:t>контроль за</w:t>
      </w:r>
      <w:proofErr w:type="gramEnd"/>
      <w:r w:rsidRPr="002B41F1">
        <w:rPr>
          <w:rFonts w:ascii="Times New Roman" w:hAnsi="Times New Roman" w:cs="Times New Roman"/>
          <w:sz w:val="28"/>
          <w:szCs w:val="28"/>
        </w:rPr>
        <w:t xml:space="preserve"> ней лицу, осуществляющему такую деятельность, если это не предусмотрено законодательными актами;</w:t>
      </w:r>
    </w:p>
    <w:p w:rsidR="00DD1306" w:rsidRPr="002B41F1" w:rsidRDefault="00DD1306" w:rsidP="002B41F1">
      <w:pPr>
        <w:numPr>
          <w:ilvl w:val="0"/>
          <w:numId w:val="3"/>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DD1306" w:rsidRPr="002B41F1" w:rsidRDefault="00DD1306" w:rsidP="002B41F1">
      <w:pPr>
        <w:numPr>
          <w:ilvl w:val="0"/>
          <w:numId w:val="3"/>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Совершение указанных правонарушений влечет за собой ответственность в соответствии с законодательными актами.</w:t>
      </w:r>
    </w:p>
    <w:p w:rsidR="00DD1306" w:rsidRPr="002B41F1" w:rsidRDefault="00DD1306" w:rsidP="002B41F1">
      <w:pPr>
        <w:spacing w:after="0" w:line="300" w:lineRule="exact"/>
        <w:ind w:firstLine="709"/>
        <w:jc w:val="both"/>
        <w:rPr>
          <w:rFonts w:ascii="Times New Roman" w:hAnsi="Times New Roman" w:cs="Times New Roman"/>
          <w:b/>
          <w:bCs/>
          <w:sz w:val="28"/>
          <w:szCs w:val="28"/>
        </w:rPr>
      </w:pPr>
      <w:r w:rsidRPr="002B41F1">
        <w:rPr>
          <w:rFonts w:ascii="Times New Roman" w:hAnsi="Times New Roman" w:cs="Times New Roman"/>
          <w:b/>
          <w:bCs/>
          <w:sz w:val="28"/>
          <w:szCs w:val="28"/>
        </w:rPr>
        <w:t>Коррупционные правонарушения</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Коррупционными правонарушениями являются:</w:t>
      </w:r>
    </w:p>
    <w:p w:rsidR="00DD1306" w:rsidRPr="002B41F1" w:rsidRDefault="00DD1306" w:rsidP="002B41F1">
      <w:pPr>
        <w:numPr>
          <w:ilvl w:val="0"/>
          <w:numId w:val="4"/>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lastRenderedPageBreak/>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DD1306" w:rsidRPr="002B41F1" w:rsidRDefault="00DD1306" w:rsidP="002B41F1">
      <w:pPr>
        <w:numPr>
          <w:ilvl w:val="0"/>
          <w:numId w:val="4"/>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DD1306" w:rsidRPr="002B41F1" w:rsidRDefault="00DD1306" w:rsidP="002B41F1">
      <w:pPr>
        <w:numPr>
          <w:ilvl w:val="0"/>
          <w:numId w:val="4"/>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DD1306" w:rsidRPr="002B41F1" w:rsidRDefault="00DD1306" w:rsidP="002B41F1">
      <w:pPr>
        <w:numPr>
          <w:ilvl w:val="0"/>
          <w:numId w:val="4"/>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DD1306" w:rsidRPr="002B41F1" w:rsidRDefault="00DD1306" w:rsidP="002B41F1">
      <w:pPr>
        <w:numPr>
          <w:ilvl w:val="0"/>
          <w:numId w:val="4"/>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и пятом;</w:t>
      </w:r>
    </w:p>
    <w:p w:rsidR="00DD1306" w:rsidRPr="002B41F1" w:rsidRDefault="00DD1306" w:rsidP="002B41F1">
      <w:pPr>
        <w:numPr>
          <w:ilvl w:val="0"/>
          <w:numId w:val="4"/>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служебных (трудовых) обязанностей;</w:t>
      </w:r>
    </w:p>
    <w:p w:rsidR="00DD1306" w:rsidRPr="002B41F1" w:rsidRDefault="00DD1306" w:rsidP="002B41F1">
      <w:pPr>
        <w:numPr>
          <w:ilvl w:val="0"/>
          <w:numId w:val="4"/>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 xml:space="preserve">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w:t>
      </w:r>
      <w:r w:rsidRPr="002B41F1">
        <w:rPr>
          <w:rFonts w:ascii="Times New Roman" w:hAnsi="Times New Roman" w:cs="Times New Roman"/>
          <w:sz w:val="28"/>
          <w:szCs w:val="28"/>
        </w:rPr>
        <w:lastRenderedPageBreak/>
        <w:t>уставной деятельности таких общественных объединений (фондов) по приглашениям и за счет зарубежных партнеров;</w:t>
      </w:r>
    </w:p>
    <w:p w:rsidR="00DD1306" w:rsidRPr="002B41F1" w:rsidRDefault="00DD1306" w:rsidP="002B41F1">
      <w:pPr>
        <w:numPr>
          <w:ilvl w:val="0"/>
          <w:numId w:val="4"/>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DD1306" w:rsidRPr="002B41F1" w:rsidRDefault="00DD1306" w:rsidP="002B41F1">
      <w:pPr>
        <w:numPr>
          <w:ilvl w:val="0"/>
          <w:numId w:val="4"/>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 находящегося в государственной собственности, если это не предусмотрено актами законодательства;</w:t>
      </w:r>
    </w:p>
    <w:p w:rsidR="00DD1306" w:rsidRPr="002B41F1" w:rsidRDefault="00DD1306" w:rsidP="002B41F1">
      <w:pPr>
        <w:numPr>
          <w:ilvl w:val="0"/>
          <w:numId w:val="4"/>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DD1306" w:rsidRPr="002B41F1" w:rsidRDefault="00DD1306" w:rsidP="002B41F1">
      <w:pPr>
        <w:numPr>
          <w:ilvl w:val="0"/>
          <w:numId w:val="4"/>
        </w:numPr>
        <w:spacing w:after="0" w:line="300" w:lineRule="exact"/>
        <w:ind w:left="0" w:firstLine="709"/>
        <w:jc w:val="both"/>
        <w:rPr>
          <w:rFonts w:ascii="Times New Roman" w:hAnsi="Times New Roman" w:cs="Times New Roman"/>
          <w:sz w:val="28"/>
          <w:szCs w:val="28"/>
        </w:rPr>
      </w:pPr>
      <w:r w:rsidRPr="002B41F1">
        <w:rPr>
          <w:rFonts w:ascii="Times New Roman" w:hAnsi="Times New Roman" w:cs="Times New Roman"/>
          <w:sz w:val="28"/>
          <w:szCs w:val="28"/>
        </w:rPr>
        <w:t>мелкое хищение имущества путем злоупотребления служебными полномочиями.</w:t>
      </w:r>
    </w:p>
    <w:p w:rsidR="00DD1306" w:rsidRPr="002B41F1" w:rsidRDefault="00DD1306" w:rsidP="002B41F1">
      <w:pPr>
        <w:spacing w:after="0" w:line="300" w:lineRule="exact"/>
        <w:ind w:firstLine="709"/>
        <w:jc w:val="both"/>
        <w:rPr>
          <w:rFonts w:ascii="Times New Roman" w:hAnsi="Times New Roman" w:cs="Times New Roman"/>
          <w:sz w:val="28"/>
          <w:szCs w:val="28"/>
        </w:rPr>
      </w:pPr>
      <w:r w:rsidRPr="002B41F1">
        <w:rPr>
          <w:rFonts w:ascii="Times New Roman" w:hAnsi="Times New Roman" w:cs="Times New Roman"/>
          <w:sz w:val="28"/>
          <w:szCs w:val="28"/>
        </w:rPr>
        <w:t>Совершение указанных правонарушений влечет за собой ответственность в соответствии с законодательными актами.</w:t>
      </w:r>
    </w:p>
    <w:p w:rsidR="00072FD3" w:rsidRPr="002B41F1" w:rsidRDefault="00072FD3" w:rsidP="002B41F1">
      <w:pPr>
        <w:spacing w:after="0" w:line="300" w:lineRule="exact"/>
        <w:ind w:firstLine="709"/>
        <w:jc w:val="both"/>
        <w:rPr>
          <w:rFonts w:ascii="Times New Roman" w:hAnsi="Times New Roman" w:cs="Times New Roman"/>
          <w:sz w:val="28"/>
          <w:szCs w:val="28"/>
        </w:rPr>
      </w:pPr>
    </w:p>
    <w:p w:rsidR="002B41F1" w:rsidRPr="002B41F1" w:rsidRDefault="002B41F1">
      <w:pPr>
        <w:spacing w:after="0" w:line="300" w:lineRule="exact"/>
        <w:ind w:firstLine="709"/>
        <w:jc w:val="both"/>
        <w:rPr>
          <w:rFonts w:ascii="Times New Roman" w:hAnsi="Times New Roman" w:cs="Times New Roman"/>
          <w:sz w:val="28"/>
          <w:szCs w:val="28"/>
        </w:rPr>
      </w:pPr>
    </w:p>
    <w:sectPr w:rsidR="002B41F1" w:rsidRPr="002B41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A5254"/>
    <w:multiLevelType w:val="multilevel"/>
    <w:tmpl w:val="6D10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AC2BB3"/>
    <w:multiLevelType w:val="multilevel"/>
    <w:tmpl w:val="66C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B500A0"/>
    <w:multiLevelType w:val="multilevel"/>
    <w:tmpl w:val="62EC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15925DA"/>
    <w:multiLevelType w:val="multilevel"/>
    <w:tmpl w:val="A4E4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89"/>
    <w:rsid w:val="00061B51"/>
    <w:rsid w:val="00072FD3"/>
    <w:rsid w:val="002B41F1"/>
    <w:rsid w:val="00C46989"/>
    <w:rsid w:val="00DD1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13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13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5484">
      <w:bodyDiv w:val="1"/>
      <w:marLeft w:val="0"/>
      <w:marRight w:val="0"/>
      <w:marTop w:val="0"/>
      <w:marBottom w:val="0"/>
      <w:divBdr>
        <w:top w:val="none" w:sz="0" w:space="0" w:color="auto"/>
        <w:left w:val="none" w:sz="0" w:space="0" w:color="auto"/>
        <w:bottom w:val="none" w:sz="0" w:space="0" w:color="auto"/>
        <w:right w:val="none" w:sz="0" w:space="0" w:color="auto"/>
      </w:divBdr>
      <w:divsChild>
        <w:div w:id="1795782727">
          <w:marLeft w:val="0"/>
          <w:marRight w:val="0"/>
          <w:marTop w:val="0"/>
          <w:marBottom w:val="450"/>
          <w:divBdr>
            <w:top w:val="none" w:sz="0" w:space="0" w:color="auto"/>
            <w:left w:val="none" w:sz="0" w:space="0" w:color="auto"/>
            <w:bottom w:val="none" w:sz="0" w:space="0" w:color="auto"/>
            <w:right w:val="none" w:sz="0" w:space="0" w:color="auto"/>
          </w:divBdr>
        </w:div>
        <w:div w:id="1935437563">
          <w:marLeft w:val="0"/>
          <w:marRight w:val="0"/>
          <w:marTop w:val="0"/>
          <w:marBottom w:val="450"/>
          <w:divBdr>
            <w:top w:val="none" w:sz="0" w:space="0" w:color="auto"/>
            <w:left w:val="none" w:sz="0" w:space="0" w:color="auto"/>
            <w:bottom w:val="none" w:sz="0" w:space="0" w:color="auto"/>
            <w:right w:val="none" w:sz="0" w:space="0" w:color="auto"/>
          </w:divBdr>
        </w:div>
        <w:div w:id="1309672681">
          <w:marLeft w:val="0"/>
          <w:marRight w:val="0"/>
          <w:marTop w:val="0"/>
          <w:marBottom w:val="450"/>
          <w:divBdr>
            <w:top w:val="none" w:sz="0" w:space="0" w:color="auto"/>
            <w:left w:val="none" w:sz="0" w:space="0" w:color="auto"/>
            <w:bottom w:val="none" w:sz="0" w:space="0" w:color="auto"/>
            <w:right w:val="none" w:sz="0" w:space="0" w:color="auto"/>
          </w:divBdr>
        </w:div>
        <w:div w:id="75952813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by/main.aspx?guid=3871&amp;p0=H11500305" TargetMode="External"/><Relationship Id="rId3" Type="http://schemas.microsoft.com/office/2007/relationships/stylesWithEffects" Target="stylesWithEffects.xml"/><Relationship Id="rId7" Type="http://schemas.openxmlformats.org/officeDocument/2006/relationships/hyperlink" Target="http://pravo.by/main.aspx?guid=3871&amp;p0=H115003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by/main.aspx?guid=3871&amp;p0=H1150030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by/main.aspx?guid=3871&amp;p0=H11500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2777</Words>
  <Characters>15832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Nik</cp:lastModifiedBy>
  <cp:revision>2</cp:revision>
  <dcterms:created xsi:type="dcterms:W3CDTF">2023-10-16T13:47:00Z</dcterms:created>
  <dcterms:modified xsi:type="dcterms:W3CDTF">2023-10-16T13:47:00Z</dcterms:modified>
</cp:coreProperties>
</file>