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37576" w14:textId="77777777" w:rsidR="00857CF2" w:rsidRPr="00857CF2" w:rsidRDefault="00857CF2" w:rsidP="00857CF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0" w:name="_GoBack"/>
      <w:bookmarkEnd w:id="0"/>
      <w:r w:rsidRPr="00857C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МАТЕРИАЛ </w:t>
      </w:r>
    </w:p>
    <w:p w14:paraId="364E0CA1" w14:textId="77777777" w:rsidR="00857CF2" w:rsidRPr="00857CF2" w:rsidRDefault="00857CF2" w:rsidP="00857CF2">
      <w:pPr>
        <w:shd w:val="clear" w:color="auto" w:fill="FFFFFF"/>
        <w:autoSpaceDE w:val="0"/>
        <w:autoSpaceDN w:val="0"/>
        <w:adjustRightInd w:val="0"/>
        <w:spacing w:after="0" w:line="280" w:lineRule="exact"/>
        <w:ind w:right="425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57C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для членов информационно-пропагандистских групп Минской области (ноябрь 2023 г.) </w:t>
      </w:r>
    </w:p>
    <w:p w14:paraId="4B37CFC4" w14:textId="74740105" w:rsidR="002344A0" w:rsidRDefault="002344A0" w:rsidP="00857CF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2A09EEBA" w14:textId="12ABD5B3" w:rsidR="00857CF2" w:rsidRDefault="00857CF2" w:rsidP="00857CF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 мерах противодействия экстремизму и терроризму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  <w:t>в Минской области.  Соблюдение законодательства о массовых мероприятиях в Республике Беларусь.</w:t>
      </w:r>
    </w:p>
    <w:p w14:paraId="372A7D94" w14:textId="77777777" w:rsidR="00F7733E" w:rsidRPr="00104131" w:rsidRDefault="00F7733E" w:rsidP="00F7733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4205567" w14:textId="77777777"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>В основу государственной политики и идеологии Республики Беларусь заложен ряд постулатов и направлений, определяющих функционирование государст</w:t>
      </w:r>
      <w:r w:rsidR="007E3E20">
        <w:rPr>
          <w:rFonts w:ascii="Times New Roman" w:eastAsia="Times New Roman" w:hAnsi="Times New Roman" w:cs="Times New Roman"/>
          <w:sz w:val="30"/>
          <w:szCs w:val="30"/>
          <w:lang w:eastAsia="ru-RU"/>
        </w:rPr>
        <w:t>ва в целом, в т.ч. направленных</w:t>
      </w:r>
      <w:r w:rsidR="007E3E2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противодействие экстремизму и терроризму, недопустимость реабилитации нацизма.</w:t>
      </w:r>
    </w:p>
    <w:p w14:paraId="17794AEE" w14:textId="77777777"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>Указанные векторы деяте</w:t>
      </w:r>
      <w:r w:rsidR="007E3E20">
        <w:rPr>
          <w:rFonts w:ascii="Times New Roman" w:eastAsia="Times New Roman" w:hAnsi="Times New Roman" w:cs="Times New Roman"/>
          <w:sz w:val="30"/>
          <w:szCs w:val="30"/>
          <w:lang w:eastAsia="ru-RU"/>
        </w:rPr>
        <w:t>льности государственных органов</w:t>
      </w:r>
      <w:r w:rsidR="007E3E2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>и организаций урегулированы на законодательном уровне:</w:t>
      </w:r>
    </w:p>
    <w:p w14:paraId="233C3F57" w14:textId="77777777"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>- Закон от 04.01.2007 №203-З «О противодействии экстремизму» (в редакции от 14.05.2021);</w:t>
      </w:r>
    </w:p>
    <w:p w14:paraId="5956ACE5" w14:textId="77777777"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Закон от 03.01.2002 №77-З «О борьбе </w:t>
      </w:r>
      <w:r w:rsidR="007E3E20">
        <w:rPr>
          <w:rFonts w:ascii="Times New Roman" w:eastAsia="Times New Roman" w:hAnsi="Times New Roman" w:cs="Times New Roman"/>
          <w:sz w:val="30"/>
          <w:szCs w:val="30"/>
          <w:lang w:eastAsia="ru-RU"/>
        </w:rPr>
        <w:t>с терроризмом»</w:t>
      </w:r>
      <w:r w:rsidR="007E3E2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>(в редакции от 18.05.2022);</w:t>
      </w:r>
    </w:p>
    <w:p w14:paraId="6D33A12F" w14:textId="77777777"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>- Закон от 14.05.2021 №103-З «О недопущении реабилитации нацизма»;</w:t>
      </w:r>
    </w:p>
    <w:p w14:paraId="70BB79AA" w14:textId="77777777" w:rsid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>- постановление Совет</w:t>
      </w:r>
      <w:r w:rsidR="007E3E20">
        <w:rPr>
          <w:rFonts w:ascii="Times New Roman" w:eastAsia="Times New Roman" w:hAnsi="Times New Roman" w:cs="Times New Roman"/>
          <w:sz w:val="30"/>
          <w:szCs w:val="30"/>
          <w:lang w:eastAsia="ru-RU"/>
        </w:rPr>
        <w:t>а Министров Республики Беларусь</w:t>
      </w:r>
      <w:r w:rsidR="007E3E2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>от 12.10.2021 №</w:t>
      </w:r>
      <w:r w:rsidR="00B312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>575 «О мерах противодействия экстр</w:t>
      </w:r>
      <w:r w:rsidR="007E3E20">
        <w:rPr>
          <w:rFonts w:ascii="Times New Roman" w:eastAsia="Times New Roman" w:hAnsi="Times New Roman" w:cs="Times New Roman"/>
          <w:sz w:val="30"/>
          <w:szCs w:val="30"/>
          <w:lang w:eastAsia="ru-RU"/>
        </w:rPr>
        <w:t>емизму</w:t>
      </w:r>
      <w:r w:rsidR="007E3E2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F7733E">
        <w:rPr>
          <w:rFonts w:ascii="Times New Roman" w:eastAsia="Times New Roman" w:hAnsi="Times New Roman" w:cs="Times New Roman"/>
          <w:sz w:val="30"/>
          <w:szCs w:val="30"/>
          <w:lang w:eastAsia="ru-RU"/>
        </w:rPr>
        <w:t>и реабилитации нацизма»);</w:t>
      </w:r>
    </w:p>
    <w:p w14:paraId="633756AE" w14:textId="77777777" w:rsidR="00F7733E" w:rsidRDefault="00F7733E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УК Республики Беларусь, КоАП Республики Беларусь. </w:t>
      </w:r>
    </w:p>
    <w:p w14:paraId="5D054F04" w14:textId="77777777"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Законом «О противодействии экстремизму» определены основные термины, в частности, раскрыты понятия экстремизма, экстремистских материалов, организаций и формирований, символики и атрибутики, финансирования экстремистской деятельности. Т</w:t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акже определены меры противодействия экстремизму.</w:t>
      </w:r>
    </w:p>
    <w:p w14:paraId="2FB52552" w14:textId="77777777"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>Экстремизм (экстремистская деятельность) – деятельность граждан Республики Беларусь, иностранных граждан или лиц без гражданства либо политических партий, профессиональных союзов, других общественных объединений, религиозных и иных организаций, в том числе иностранных или международных организаций или их представительств, формирований и индивидуальных предпринимателей по планированию, организации, подготовке и совершению посягательств на независимость, территориальную целостность, суверенитет, основы конституционного строя, общественную безопасность.</w:t>
      </w:r>
    </w:p>
    <w:p w14:paraId="53657E99" w14:textId="77777777"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Во исполнение требований вышеназванных нормативно-правовых актов органами прокуратуры объявляются официальные </w:t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lastRenderedPageBreak/>
        <w:t>предупреждения, выносятся пр</w:t>
      </w:r>
      <w:r w:rsidR="00B31273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едписания, инициируются вопросы</w:t>
      </w:r>
      <w:r w:rsidR="00B31273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о приостановлении деятельности организаций, чья деятельность противоречит норма</w:t>
      </w:r>
      <w:r w:rsidR="00B31273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м законодательства, о признании</w:t>
      </w:r>
      <w:r w:rsidR="00B31273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их экстремистскими, о запрете их деятельности и ликвидации.</w:t>
      </w:r>
    </w:p>
    <w:p w14:paraId="77B69C2E" w14:textId="77777777"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>КоАП Республики Беларусь (ст.</w:t>
      </w:r>
      <w:r w:rsidR="00A115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>19.11) предусматривает наступление ответственности за распространение, изготовление, хранение, перевозку информационной продукции, содержащей призывы к экстремистской деятельности или пропагандирующей такую деятельность. </w:t>
      </w:r>
    </w:p>
    <w:p w14:paraId="3392806E" w14:textId="77777777"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Так, распространение информационной продукции, содержащей призывы к экстремистской деятельности или пропагандирующей такую деятельность, а равно изготовление, хранение либо перевозка с целью распространения такой информационной продукции (ч.</w:t>
      </w:r>
      <w:r w:rsidR="00B312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>1 ст.</w:t>
      </w:r>
      <w:r w:rsidR="0070614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>19.11 КоАП) влекут наложение штрафа в размере до двадцати базовых величин с конфискацией предмета административного правонарушения, на и</w:t>
      </w:r>
      <w:r w:rsidR="00A115CE">
        <w:rPr>
          <w:rFonts w:ascii="Times New Roman" w:eastAsia="Times New Roman" w:hAnsi="Times New Roman" w:cs="Times New Roman"/>
          <w:sz w:val="30"/>
          <w:szCs w:val="30"/>
          <w:lang w:eastAsia="ru-RU"/>
        </w:rPr>
        <w:t>ндивидуального предпринимателя –</w:t>
      </w: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двадцати до пятидесяти базовых величин с конфискацией предмета административного правона</w:t>
      </w:r>
      <w:r w:rsidR="00A115CE">
        <w:rPr>
          <w:rFonts w:ascii="Times New Roman" w:eastAsia="Times New Roman" w:hAnsi="Times New Roman" w:cs="Times New Roman"/>
          <w:sz w:val="30"/>
          <w:szCs w:val="30"/>
          <w:lang w:eastAsia="ru-RU"/>
        </w:rPr>
        <w:t>рушения, а на юридическое лицо –</w:t>
      </w: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пятидесяти до двухсот базовых величин с конфискацией предмета административного правонарушения.</w:t>
      </w:r>
    </w:p>
    <w:p w14:paraId="1655CF36" w14:textId="77777777"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Республиканский список экс</w:t>
      </w:r>
      <w:r w:rsidR="00B31273">
        <w:rPr>
          <w:rFonts w:ascii="Times New Roman" w:eastAsia="Times New Roman" w:hAnsi="Times New Roman" w:cs="Times New Roman"/>
          <w:sz w:val="30"/>
          <w:szCs w:val="30"/>
          <w:lang w:eastAsia="ru-RU"/>
        </w:rPr>
        <w:t>тремистских материалов размещен</w:t>
      </w:r>
      <w:r w:rsidR="00B3127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сайте Министерства информации Республики Беларусь (</w:t>
      </w:r>
      <w:hyperlink r:id="rId5" w:history="1">
        <w:r w:rsidRPr="00D144CA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http://mininform.gov.by/</w:t>
        </w:r>
      </w:hyperlink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14:paraId="74FAF686" w14:textId="77777777"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Распространение инфор</w:t>
      </w:r>
      <w:r w:rsidR="00B31273">
        <w:rPr>
          <w:rFonts w:ascii="Times New Roman" w:eastAsia="Times New Roman" w:hAnsi="Times New Roman" w:cs="Times New Roman"/>
          <w:sz w:val="30"/>
          <w:szCs w:val="30"/>
          <w:lang w:eastAsia="ru-RU"/>
        </w:rPr>
        <w:t>мационной продукции, включенной</w:t>
      </w:r>
      <w:r w:rsidR="00B3127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>в республиканский список экстремистских материалов, а равно изготовление, издание, хранение либо перевозка с целью распространения такой информационной продукции (ч.</w:t>
      </w:r>
      <w:r w:rsidR="0070614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>2 ст.</w:t>
      </w:r>
      <w:r w:rsidR="0070614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>19.11 КоАП) влекут наложение штрафа в размере от дес</w:t>
      </w:r>
      <w:r w:rsidR="0070614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яти до тридцати базовых величин </w:t>
      </w: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>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 или общественные работы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 или административный арест с конфискацией предмета административного правонарушения, а также орудий и средств совершения указанного нарушения или без конф</w:t>
      </w:r>
      <w:r w:rsidR="00B31273">
        <w:rPr>
          <w:rFonts w:ascii="Times New Roman" w:eastAsia="Times New Roman" w:hAnsi="Times New Roman" w:cs="Times New Roman"/>
          <w:sz w:val="30"/>
          <w:szCs w:val="30"/>
          <w:lang w:eastAsia="ru-RU"/>
        </w:rPr>
        <w:t>искации таких орудий и средств,</w:t>
      </w:r>
      <w:r w:rsidR="00B3127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и</w:t>
      </w:r>
      <w:r w:rsidR="00A115CE">
        <w:rPr>
          <w:rFonts w:ascii="Times New Roman" w:eastAsia="Times New Roman" w:hAnsi="Times New Roman" w:cs="Times New Roman"/>
          <w:sz w:val="30"/>
          <w:szCs w:val="30"/>
          <w:lang w:eastAsia="ru-RU"/>
        </w:rPr>
        <w:t>ндивидуального предпринимателя –</w:t>
      </w: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наложение штрафа в размере от пятидесяти до ста базовых величин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</w:t>
      </w:r>
      <w:r w:rsidR="00B81EEB">
        <w:rPr>
          <w:rFonts w:ascii="Times New Roman" w:eastAsia="Times New Roman" w:hAnsi="Times New Roman" w:cs="Times New Roman"/>
          <w:sz w:val="30"/>
          <w:szCs w:val="30"/>
          <w:lang w:eastAsia="ru-RU"/>
        </w:rPr>
        <w:t>средств, а на юридическое лицо –</w:t>
      </w: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</w:t>
      </w:r>
      <w:r w:rsidR="00B312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ста до пятисот базовых величин</w:t>
      </w:r>
      <w:r w:rsidR="00B3127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конфискацией предмета административного правонарушения, а также </w:t>
      </w: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орудий и средств совершения указанного нарушения или без конфискации таких орудий и средств.</w:t>
      </w:r>
    </w:p>
    <w:p w14:paraId="5AD05D74" w14:textId="77777777"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>Деанонимизировать</w:t>
      </w:r>
      <w:proofErr w:type="spellEnd"/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правоохранители на сегодня</w:t>
      </w:r>
      <w:r w:rsidR="00837F47"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>шний день</w:t>
      </w: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могут практически любого, современные компьютерные программы позволяют это сделать, контролирую</w:t>
      </w:r>
      <w:r w:rsidR="00224A0D">
        <w:rPr>
          <w:rFonts w:ascii="Times New Roman" w:eastAsia="Times New Roman" w:hAnsi="Times New Roman" w:cs="Times New Roman"/>
          <w:sz w:val="30"/>
          <w:szCs w:val="30"/>
          <w:lang w:eastAsia="ru-RU"/>
        </w:rPr>
        <w:t>тся и проверяются, в том числе,</w:t>
      </w:r>
      <w:r w:rsidR="00224A0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>и различные домовые чаты.</w:t>
      </w:r>
    </w:p>
    <w:p w14:paraId="069DFED7" w14:textId="77777777"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>Ст.</w:t>
      </w:r>
      <w:r w:rsidR="007344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>19.10 КоАП Республики Беларусь предусматривает административную ответственность за пропаганду или публичное демонстрирование, изготовление, распространение нацистской символики или атрибутики. Как правило, </w:t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это</w:t>
      </w:r>
      <w:r w:rsidR="00B81EE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>выражается в публичной демонстрации в сети Интернет нацистской символики или атрибутики, либо нанесении татуировок с нацистской свастикой на открытые участки тела с той же целью (публи</w:t>
      </w:r>
      <w:r w:rsidR="00B31273">
        <w:rPr>
          <w:rFonts w:ascii="Times New Roman" w:eastAsia="Times New Roman" w:hAnsi="Times New Roman" w:cs="Times New Roman"/>
          <w:sz w:val="30"/>
          <w:szCs w:val="30"/>
          <w:lang w:eastAsia="ru-RU"/>
        </w:rPr>
        <w:t>чная демонстрация окружающим).</w:t>
      </w:r>
    </w:p>
    <w:p w14:paraId="76462D75" w14:textId="77777777"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>За совершение указанных действий Законом предусмотрена ответственность в виде наложения штрафа в размере до десяти базовых величин, общественных работ, административного ареста. </w:t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Е</w:t>
      </w:r>
      <w:proofErr w:type="spellStart"/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>сли</w:t>
      </w:r>
      <w:proofErr w:type="spellEnd"/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указанные действия совершены индивидуальным предпринимателем или юридическим лицом, то разме</w:t>
      </w:r>
      <w:r w:rsidR="00B31273">
        <w:rPr>
          <w:rFonts w:ascii="Times New Roman" w:eastAsia="Times New Roman" w:hAnsi="Times New Roman" w:cs="Times New Roman"/>
          <w:sz w:val="30"/>
          <w:szCs w:val="30"/>
          <w:lang w:eastAsia="ru-RU"/>
        </w:rPr>
        <w:t>р налагаемого штрафа составляет</w:t>
      </w:r>
      <w:r w:rsidR="00B3127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>до пятидесяти базовых величин и до двухсот базовых величин соответственно.</w:t>
      </w:r>
    </w:p>
    <w:p w14:paraId="7D4AD9E9" w14:textId="77777777"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Предусмотрена ответственность за повторность данного правонарушения в течение года после наложения административного взыскания. Влечет наложение штрафа в размере от десяти до двадцати базовых величин, общественных р</w:t>
      </w:r>
      <w:r w:rsidR="00B31273">
        <w:rPr>
          <w:rFonts w:ascii="Times New Roman" w:eastAsia="Times New Roman" w:hAnsi="Times New Roman" w:cs="Times New Roman"/>
          <w:sz w:val="30"/>
          <w:szCs w:val="30"/>
          <w:lang w:eastAsia="ru-RU"/>
        </w:rPr>
        <w:t>абот, административного ареста.</w:t>
      </w:r>
      <w:r w:rsidR="00B31273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>В отношении индивидуального предпринимателя или юридическим лица, размер налагаемого штрафа составляет от двадцати до пятидесяти базовых величин и от пятидесяти до двухсот базовых величин соответственно.</w:t>
      </w:r>
    </w:p>
    <w:p w14:paraId="3B96BBF3" w14:textId="77777777"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Уг</w:t>
      </w:r>
      <w:r w:rsidR="001E46DF"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оловным кодексом предусмотрен ря</w:t>
      </w:r>
      <w:r w:rsidR="00B81EE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д ограничений связанных</w:t>
      </w:r>
      <w:r w:rsidR="00B81EE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с преступными действиями и намерениями при проведении массовых мероприятий.</w:t>
      </w:r>
    </w:p>
    <w:p w14:paraId="20B5404E" w14:textId="77777777"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Статья 370 УК </w:t>
      </w:r>
      <w:r w:rsidR="00A42B6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предусматривает ответственность</w:t>
      </w:r>
      <w:r w:rsidR="00A42B6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за надругательство над государственными символами (Государственным гербом Республики Беларусь, Государственным флагом Республики Беларусь, Государственным гимном Республики Беларусь).</w:t>
      </w:r>
    </w:p>
    <w:p w14:paraId="6470C0CF" w14:textId="77777777"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Одним из наиболее часто совершаемых видов данного преступления является надругательство над Государственным флагом, которое выражается в его срыве с места установки с последующими </w:t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lastRenderedPageBreak/>
        <w:t>оскорбительными действиями (срыв флага и последующее кидание его на землю уже образует состав преступления), либо размещении в сети Интернет изображения Государственного флага с оскорбительными комментариями и публикациями.</w:t>
      </w:r>
    </w:p>
    <w:p w14:paraId="54A1A22F" w14:textId="77777777"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За надругательство над государственными символами Законом предусмотрена ответственность в ви</w:t>
      </w:r>
      <w:r w:rsidR="006A169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де штрафа в размере от тридцати</w:t>
      </w:r>
      <w:r w:rsidR="006A169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до одной тысячи базовых величи</w:t>
      </w:r>
      <w:r w:rsidR="006A169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н, исправительных работ на срок</w:t>
      </w:r>
      <w:r w:rsidR="006A169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до двух лет, ареста на срок от одного до трех месяцев, ограничения свободы на срок до трех лет, или лишения свободы на тот же срок.</w:t>
      </w:r>
    </w:p>
    <w:p w14:paraId="57D7CEDF" w14:textId="77777777"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Статья 342. УК предусматривает ответственность за организацию и подготовку действий, грубо нарушающих общественный порядок, либо активное участие в них.</w:t>
      </w:r>
    </w:p>
    <w:p w14:paraId="0D282D23" w14:textId="77777777"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Состав данного преступления образуют любые активные действия, как правило, в ходе несанкционированных массовых мероприятий, грубо нарушающие общественный порядок и сопряженные с явным неповиновением законным требованиям представителей власти, могут выражаться в создании «сцепки» для оказания сопротивления работникам милиции, в действиях по прорыву милицейского оцепления, в перекрытии дорог, повлекшем нарушение работы транспорта и т.д.</w:t>
      </w:r>
    </w:p>
    <w:p w14:paraId="59584F4F" w14:textId="77777777"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Продолжая тему уголовной о</w:t>
      </w:r>
      <w:r w:rsidR="00A42B6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тветственности, стоит вернуться</w:t>
      </w:r>
      <w:r w:rsidR="00A42B6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к Закону о противодействии экстремизму, в который 14.05.2021 внесены некоторые поправки, в части введения уголовной ответственность за экстремизм и участие в боевых действиях на территории других стран.</w:t>
      </w:r>
    </w:p>
    <w:p w14:paraId="2BE7815C" w14:textId="77777777" w:rsidR="002344A0" w:rsidRPr="00D144CA" w:rsidRDefault="002344A0" w:rsidP="00764F4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Значительно расширен перечень видов экстремистской деятельности. В дополнение к ранее установленным к экстремистской деятельности, в частности, отнесены:</w:t>
      </w:r>
    </w:p>
    <w:p w14:paraId="6B5A8355" w14:textId="77777777" w:rsidR="002344A0" w:rsidRPr="00D144CA" w:rsidRDefault="001E46DF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• </w:t>
      </w:r>
      <w:r w:rsidR="002344A0"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распространение заведомо ложных сведений о политическом, экономическом, социальном, военном или международном положении Беларуси, правовом положении ее граждан, сведений, дискредитирующих Беларусь. Предоставление заведомо ложных сведений является уголовным преступление и влечет наказание арестом, или ограничением свободы на срок до четырех лет, или лишением свободы на тот же срок со штрафом или без штрафа (ст.</w:t>
      </w:r>
      <w:r w:rsidR="00764F4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="002344A0"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369-1 УК);</w:t>
      </w:r>
    </w:p>
    <w:p w14:paraId="0A6D36B7" w14:textId="77777777" w:rsidR="002344A0" w:rsidRPr="00D144CA" w:rsidRDefault="001E46DF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• </w:t>
      </w:r>
      <w:r w:rsidR="002344A0"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оскорбление представителя власти в связи с выполнением им служебных обязанностей, дискредитация органов государственной власти. Публичное оскорблен</w:t>
      </w:r>
      <w:r w:rsidR="00224A0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ие представителя власти в связи</w:t>
      </w:r>
      <w:r w:rsidR="00224A0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br/>
      </w:r>
      <w:r w:rsidR="002344A0"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с выполнением им служебных обязанностей влечет уголовную ответственность и наказание штрафом, или арестом, или ограничением свободы на срок до трех лет со штрафом, или лишением свободы на тот же срок со штрафом (ст.</w:t>
      </w:r>
      <w:r w:rsidR="00B81EE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="002344A0"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369 УК);</w:t>
      </w:r>
    </w:p>
    <w:p w14:paraId="1AD8AE13" w14:textId="77777777" w:rsidR="002344A0" w:rsidRPr="00D144CA" w:rsidRDefault="003072F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• </w:t>
      </w:r>
      <w:r w:rsidR="002344A0"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финансирование деятельност</w:t>
      </w:r>
      <w:r w:rsidR="00A42B6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и экстремистского формирования –</w:t>
      </w:r>
      <w:r w:rsidR="002344A0"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предоставление или сбор денежных средств, ценных бумаг либо иного </w:t>
      </w:r>
      <w:r w:rsidR="002344A0"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lastRenderedPageBreak/>
        <w:t>имущества - последует арест, или ограничение свободы на срок до пяти лет, или лишением свободы на срок от трех до пяти лег и лишением свободы на срок от пяти до восьми лет со штрафом (ст.</w:t>
      </w:r>
      <w:r w:rsidR="00B81EE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="002344A0"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361-2 УК);</w:t>
      </w:r>
    </w:p>
    <w:p w14:paraId="059ACD19" w14:textId="77777777" w:rsidR="002344A0" w:rsidRPr="00D144CA" w:rsidRDefault="001E46DF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•</w:t>
      </w:r>
      <w:r w:rsidR="002344A0"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 публичные призывы к организации или проведению незаконного собрания, митинга, уличного шествия, демонстрации или пикетирования либо вовлечение лиц в участие в таких массовых мероприятиях, влечет наказание ар</w:t>
      </w:r>
      <w:r w:rsidR="00A42B6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естом, или ограничением свободы</w:t>
      </w:r>
      <w:r w:rsidR="00A42B6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br/>
      </w:r>
      <w:r w:rsidR="002344A0"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на срок до пяти лет, или </w:t>
      </w:r>
      <w:r w:rsidR="00A42B6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лишением свободы на тот же срок</w:t>
      </w:r>
      <w:r w:rsidR="00A42B6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br/>
      </w:r>
      <w:r w:rsidR="002344A0"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(ст.</w:t>
      </w:r>
      <w:r w:rsidR="00A42B6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="002344A0"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369-3 УК);</w:t>
      </w:r>
    </w:p>
    <w:p w14:paraId="1EBAE26B" w14:textId="77777777" w:rsidR="002344A0" w:rsidRPr="00D144CA" w:rsidRDefault="001E46DF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• </w:t>
      </w:r>
      <w:r w:rsidR="002344A0"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за создание экстремистского формирования либо руководство таким формированием предусмотрено наказание в виде ограничения свободы на срок до пяти лет или лишения свободы на срок от трех до семи лет, те же деяния, совершенные повторно либо должностным лицом с использованием служебных полномочий, будут наказываться ограничением свободы на срок от трех до пяти лет или лишением свободы на срок от шести до десяти лет (ст.</w:t>
      </w:r>
      <w:r w:rsidR="00B81EE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="002344A0"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361-1 УК);</w:t>
      </w:r>
    </w:p>
    <w:p w14:paraId="028CEE67" w14:textId="77777777" w:rsidR="002344A0" w:rsidRPr="00D144CA" w:rsidRDefault="001E46DF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• </w:t>
      </w:r>
      <w:r w:rsidR="002344A0"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дополнены также статьи 361-4 и 361-5, которых у нас раньше не было. В них сформулированы наказания за содействие экстремистской деятельности и подготовку других людей к ней. Предусмотрено наказание до 7 лет лишения свободы;</w:t>
      </w:r>
    </w:p>
    <w:p w14:paraId="73A29C7D" w14:textId="77777777"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Также, предусмотрена уголовная ответственность за незаконный сбор либо распространение информации о частной жизни или персональных данных граждан, а также повышенная ответственность за такие действия в отношен</w:t>
      </w:r>
      <w:r w:rsidR="00A42B6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ии лица или его близких в связи</w:t>
      </w:r>
      <w:r w:rsidR="00A42B6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с осуществлением служебной деятельности или выполнением общественного долга.</w:t>
      </w:r>
    </w:p>
    <w:p w14:paraId="405A54A9" w14:textId="77777777"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Самостоятельным преступлением является вербовка и вовлечение лица в экстремистскую деятельность, обучение, а равно иное содействие экстремистской деятельности. Согласно статье 361</w:t>
      </w:r>
      <w:r w:rsidRPr="00D144CA">
        <w:rPr>
          <w:rFonts w:ascii="Times New Roman" w:eastAsia="Times New Roman" w:hAnsi="Times New Roman" w:cs="Times New Roman"/>
          <w:sz w:val="30"/>
          <w:szCs w:val="30"/>
          <w:vertAlign w:val="superscript"/>
          <w:lang w:val="be-BY" w:eastAsia="ru-RU"/>
        </w:rPr>
        <w:t>4</w:t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 Уголовного кодекса Республики Беларусь наказание за подобные действия может достигать до 6 </w:t>
      </w:r>
      <w:r w:rsidR="00B81EE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лет лишения свободы, а в случае</w:t>
      </w:r>
      <w:r w:rsidR="00B81EEB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их совершения повторно, группой лиц по предварительному сговору либо должностным лицом с использованием своих служебных полномочий – до 7 лет лишения свободы.</w:t>
      </w:r>
    </w:p>
    <w:p w14:paraId="646E9B81" w14:textId="77777777"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Следует отметить, что совершение злоумышленниками преступлений экстремисткой направленности посредством сети Интернет из-за рубежа, не освобождает от уголовной ответственности.</w:t>
      </w:r>
    </w:p>
    <w:p w14:paraId="025081FA" w14:textId="77777777"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Терроризм – социально-политическое криминальное явление, представляющее собой идеологию и практику применения насилия или угрозы насилием в целях оказания воздействия на принятие решений органами власти, воспрепятствования политической или иной общественной деятельности, провокации международных осложнений </w:t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lastRenderedPageBreak/>
        <w:t>или войны, устрашения населения, дестабилизации общественного порядка.</w:t>
      </w:r>
    </w:p>
    <w:p w14:paraId="65970CB0" w14:textId="77777777"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Правовую основу борьбы с терроризмом составляют Конституция Республики Беларусь, Уголов</w:t>
      </w:r>
      <w:r w:rsidR="007A0969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ный кодекс Республики Беларусь, </w:t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другие акты законодательства, международные договоры Республики Беларусь.</w:t>
      </w:r>
    </w:p>
    <w:p w14:paraId="6ECEB6F8" w14:textId="77777777"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При этом борьба с терроризмом представляет собой деятельность по предупреждению, выявлению, пресечению и минимизации последствий террористической деятельности.</w:t>
      </w:r>
    </w:p>
    <w:p w14:paraId="0B4E42AE" w14:textId="77777777"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Противодействие идеологии терроризма включает комплекс организационных, социально-политических, информационно-пропагандистских мер по предупреждению распространения в обществе убеждений, идей, настроений, м</w:t>
      </w:r>
      <w:r w:rsidR="00224A0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отивов, установок, направленных</w:t>
      </w:r>
      <w:r w:rsidR="00224A0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на коренное изменение существующих социальных и политических институтов государства.</w:t>
      </w:r>
    </w:p>
    <w:p w14:paraId="5460C6FB" w14:textId="77777777"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В качестве потенциальных объектов террористических устремлений могут рассматриваться любые физические и юридические лица, места массового пребывания людей, объекты недвижимости, критической инфраструктуры, транспорта, жизнеобеспечения, коммуникационные и информационные сети.</w:t>
      </w:r>
    </w:p>
    <w:p w14:paraId="1FBE66C0" w14:textId="77777777"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Под защищенностью потенциальных объектов террористических устремлений следует понимать комплексное использование сил физической защиты, инженерно-технических средств и режимных мер, направленных на обеспечение их безопасного функционирования.</w:t>
      </w:r>
    </w:p>
    <w:p w14:paraId="667885E0" w14:textId="77777777"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Профилактика терроризма предполагает решение следующих задач:</w:t>
      </w:r>
    </w:p>
    <w:p w14:paraId="38B4D012" w14:textId="77777777"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- разработка рекоменда</w:t>
      </w:r>
      <w:r w:rsidR="00A42B6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ций и осуществление мероприятий</w:t>
      </w:r>
      <w:r w:rsidR="00A42B6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по устранению причин и услови</w:t>
      </w:r>
      <w:r w:rsidR="00A42B6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й, способствующих возникновению</w:t>
      </w:r>
      <w:r w:rsidR="00A42B6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и распространению терроризма;</w:t>
      </w:r>
    </w:p>
    <w:p w14:paraId="0B9F1962" w14:textId="77777777"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- выявление и прогнозирование террористических угроз, информирование о них органов государственной власти и органов местного самоуправления, а также </w:t>
      </w:r>
      <w:r w:rsidR="00A42B6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общественности для принятия мер</w:t>
      </w:r>
      <w:r w:rsidR="00A42B6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по их нейтрализации;</w:t>
      </w:r>
    </w:p>
    <w:p w14:paraId="719D8C15" w14:textId="77777777"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- оказание сдерживающего и поз</w:t>
      </w:r>
      <w:r w:rsidR="00A42B6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итивного воздействия</w:t>
      </w:r>
      <w:r w:rsidR="00A42B6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на поведение отдельных лиц (групп лиц), склонных к экстремистским действиям;</w:t>
      </w:r>
    </w:p>
    <w:p w14:paraId="4413E668" w14:textId="77777777"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- разработка перечня антитеррористических мероприятий для организации и проведения их с обязательным определением источников их финансирования;</w:t>
      </w:r>
    </w:p>
    <w:p w14:paraId="4A7B0975" w14:textId="77777777"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- разработка и введение типовых требований по защите от угроз террористических актов критически важных и потенциально опасных объектов, мест массового пребывания людей;</w:t>
      </w:r>
    </w:p>
    <w:p w14:paraId="6D26B9FF" w14:textId="77777777"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lastRenderedPageBreak/>
        <w:t>- определение прав, обязанностей и ответственности руководителей органов исполнительной власти и хозяйствующих субъектов при организации мероприятий по антитеррористической защищенности подведомственных им объектов;</w:t>
      </w:r>
    </w:p>
    <w:p w14:paraId="01BA6C71" w14:textId="77777777"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- совершенствование правовой регламентации возмещения ущерба лицам, участвующим в пр</w:t>
      </w:r>
      <w:r w:rsidR="00D16F0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есечении террористического акта</w:t>
      </w:r>
      <w:r w:rsidR="00D16F0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и проведении контртеррористическо</w:t>
      </w:r>
      <w:r w:rsidR="00D16F0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й операции и (или) пострадавшим</w:t>
      </w:r>
      <w:r w:rsidR="00D16F0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в результате их осуществления;</w:t>
      </w:r>
    </w:p>
    <w:p w14:paraId="67DEE7D1" w14:textId="77777777"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- совершенствование взаимодействия республиканских органов исполнительной власти в целях выраб</w:t>
      </w:r>
      <w:r w:rsidR="00D16F0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отки единой стратегии и тактики</w:t>
      </w:r>
      <w:r w:rsidR="00D16F0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в рамках осуществления международного сотрудничества в сфере противодействия терроризму.</w:t>
      </w:r>
    </w:p>
    <w:p w14:paraId="6D7022AE" w14:textId="77777777"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Организация деятельности по профилактике терроризма требует обеспечения скоординированной работы органов государственной власти с общественными организациями и объединениями, религиозными структурами, другими институтами гражданского общества и отдельными гражданами. Реализация указанных задач должна осуществляться в рамках создания эффективной системы мер по противодействию терроризму.</w:t>
      </w:r>
    </w:p>
    <w:p w14:paraId="01EF5152" w14:textId="77777777"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К основным мерам по предупреждению рассматриваемых негативных явлений относятся:</w:t>
      </w:r>
    </w:p>
    <w:p w14:paraId="550F5DAD" w14:textId="77777777"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b/>
          <w:bCs/>
          <w:sz w:val="30"/>
          <w:szCs w:val="30"/>
          <w:lang w:val="be-BY" w:eastAsia="ru-RU"/>
        </w:rPr>
        <w:t>политические</w:t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 – поддержание стабильной общественно-политической обстановки, раз</w:t>
      </w:r>
      <w:r w:rsidR="00D16F0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решение социальных противоречий</w:t>
      </w:r>
      <w:r w:rsidR="00D16F0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и конфликтов, эскалация которых может привести к росту экстремистских настроений и использованию различных форм насилия, формирование системы противодействия идеологии терроризма, осуществление международного </w:t>
      </w:r>
      <w:r w:rsidR="00A42B6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сотрудничества в области борьбы</w:t>
      </w:r>
      <w:r w:rsidR="00A42B6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с терроризмом;</w:t>
      </w:r>
    </w:p>
    <w:p w14:paraId="49899A1B" w14:textId="77777777"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b/>
          <w:bCs/>
          <w:sz w:val="30"/>
          <w:szCs w:val="30"/>
          <w:lang w:val="be-BY" w:eastAsia="ru-RU"/>
        </w:rPr>
        <w:t>социально-экономические</w:t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 – оздоровление экономики страны, устранение социальных и экономических условий, способствующих распространению идеологии насилия, недопущение маргинализации общества или отдельных социальных групп, роста безработицы, существенного социального и имущественного расслоения, обеспечение эффективной социальной защиты населения и повышение качества жизни;</w:t>
      </w:r>
    </w:p>
    <w:p w14:paraId="3EE9C9A3" w14:textId="77777777"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b/>
          <w:bCs/>
          <w:sz w:val="30"/>
          <w:szCs w:val="30"/>
          <w:lang w:val="be-BY" w:eastAsia="ru-RU"/>
        </w:rPr>
        <w:t>правовые (правоприменительные) </w:t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– принятие предусмотренных законодательством мер противодействия экстремизму для предупреждения участия организаций и граждан в террористической деятельности, совершенствование мер уголовной ответственности за преступления, направленные на достижение целей терроризма, общая профилактика правонарушений, способствующих террористической деятельности, индивидуал</w:t>
      </w:r>
      <w:r w:rsidR="00A42B6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ьная профилактика лиц, склонных</w:t>
      </w:r>
      <w:r w:rsidR="00A42B6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lastRenderedPageBreak/>
        <w:t>к совершению экстремистских дей</w:t>
      </w:r>
      <w:r w:rsidR="00A42B6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ствий, техническое нормирование</w:t>
      </w:r>
      <w:r w:rsidR="00A42B6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и стандартизация в области обеспечения безопасности мест массового пребывания людей, критически важных объектов, регулирование порядка использования информационно-коммуникационных систем;</w:t>
      </w:r>
    </w:p>
    <w:p w14:paraId="29E9452A" w14:textId="77777777"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b/>
          <w:bCs/>
          <w:sz w:val="30"/>
          <w:szCs w:val="30"/>
          <w:lang w:val="be-BY" w:eastAsia="ru-RU"/>
        </w:rPr>
        <w:t>информационно-пропагандистские</w:t>
      </w:r>
      <w:r w:rsidR="00D16F0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 – разъяснение сущности</w:t>
      </w:r>
      <w:r w:rsidR="00D16F0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и общественной опасности экстремизма/терроризма, воспитание патриотизма, информирование населения о предусмотренных законодательством механизмах реализации гражданских, политических, экономических, социальных и иных прав, законных интересов граждан, формирование стойкого неприятия обществом идеологии насилия, снижение уровня радикализации молодежи, информационно-профилактическое воздействие на сознание террористов и иных лиц, причастных к организации и осуществлению террористической деятельности;</w:t>
      </w:r>
    </w:p>
    <w:p w14:paraId="750F12A7" w14:textId="77777777"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b/>
          <w:bCs/>
          <w:sz w:val="30"/>
          <w:szCs w:val="30"/>
          <w:lang w:val="be-BY" w:eastAsia="ru-RU"/>
        </w:rPr>
        <w:t>культурно-просветительские</w:t>
      </w:r>
      <w:r w:rsidR="00A42B6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 – культивирование, в том числе</w:t>
      </w:r>
      <w:r w:rsidR="00A42B6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в процессе образования и воспитания граждан, социально значимых ценностей, прежде всего ценности человеческой жизни, формирование демократической политическо</w:t>
      </w:r>
      <w:r w:rsidR="00A42B6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й и правовой культуры, развитие</w:t>
      </w:r>
      <w:r w:rsidR="00A42B6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в обществе толерантности</w:t>
      </w:r>
      <w:r w:rsidR="00A42B6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и создание условий для диалога</w:t>
      </w:r>
      <w:r w:rsidR="00A42B6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по политическим, экономическим, социальным, конфессиональным, культурным и иным проблемам, обучение населения правилам поведения при повышении уровня террористической угрозы, в случаях совершения актов терроризма, воспитание бдительности, морально-психологической устойчивости, сплоченности и дисциплинированности;</w:t>
      </w:r>
    </w:p>
    <w:p w14:paraId="5E4B8BEC" w14:textId="77777777"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b/>
          <w:bCs/>
          <w:sz w:val="30"/>
          <w:szCs w:val="30"/>
          <w:lang w:val="be-BY" w:eastAsia="ru-RU"/>
        </w:rPr>
        <w:t>организационно-технические</w:t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 – внедрение и использование программно-технических средств выявления и пресечения распространения экстремистских материалов, реализация мер по физической защите ядерных материалов и ядерных установок для предотвращения несанкционированного доступа к ним, разработка и реализация целевых программ и мероприятий по выполнению соответствующих технических требований.</w:t>
      </w:r>
    </w:p>
    <w:p w14:paraId="1343D54C" w14:textId="77777777"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Субъектами, непосре</w:t>
      </w:r>
      <w:r w:rsidR="00D16F0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дственно осуществляющими борьбу</w:t>
      </w:r>
      <w:r w:rsidR="00D16F0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с терроризмом в пределах своей компетенции, являются органы государственной безопасности, органы внутренних дел</w:t>
      </w: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>, </w:t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Служба безопасности Президента Республики Беларусь, Вооруженные Силы Республики Беларусь, органы пограничной службы, внутренние войска Министерства внутренних дел.</w:t>
      </w:r>
    </w:p>
    <w:p w14:paraId="2C5A820D" w14:textId="77777777"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Субъектами, участвующ</w:t>
      </w:r>
      <w:r w:rsidR="00A42B6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ими в предупреждении, выявлении</w:t>
      </w:r>
      <w:r w:rsidR="00A42B6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и пресечении террористической деятельности в пределах своей компетенции, являются государственные органы и иные государственные организации.</w:t>
      </w:r>
    </w:p>
    <w:p w14:paraId="273C0477" w14:textId="77777777"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lastRenderedPageBreak/>
        <w:t>При этом государственные органы и иные государственные организации, не являющиеся субъектами борьбы с терроризмом, участвуют в государствен</w:t>
      </w:r>
      <w:r w:rsidR="00A42B6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ном реагировании в соответствии</w:t>
      </w:r>
      <w:r w:rsidR="00A42B6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с законодательством.</w:t>
      </w:r>
    </w:p>
    <w:p w14:paraId="4484179B" w14:textId="77777777"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Также на государственные органы, иные организации и граждан возлагается обязанность оказыв</w:t>
      </w:r>
      <w:r w:rsidR="00A42B6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ать содействие субъектам борьбы</w:t>
      </w:r>
      <w:r w:rsidR="00A42B6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с терроризмом, выполнять их требования и соблюдать правовой режим в зоне проведения контртеррористической операции. Сообщение гражданами государственн</w:t>
      </w:r>
      <w:r w:rsidR="00D16F0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ым органам о ставших известными</w:t>
      </w:r>
      <w:r w:rsidR="00D16F0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им сведениях о террористической деятельности является долгом каждого и поощряется государством.</w:t>
      </w:r>
    </w:p>
    <w:p w14:paraId="1A8A6F00" w14:textId="77777777" w:rsid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В силу ст.</w:t>
      </w:r>
      <w:r w:rsidR="003D1E7E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D144C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22 Закона «О борьбе с терроризмом» лица, принимавшие участие в террористической деятельности, несут ответственность, предусмотренную законодательными актами.</w:t>
      </w:r>
    </w:p>
    <w:p w14:paraId="4BD116BC" w14:textId="77777777" w:rsidR="003D1E7E" w:rsidRDefault="002344A0" w:rsidP="003D1E7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основании решения Верховного Суда Республики Беларусь организация признается террористической и</w:t>
      </w:r>
      <w:r w:rsidR="00A42B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ее деятельность</w:t>
      </w:r>
      <w:r w:rsidR="00A42B6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BA04C8"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территории </w:t>
      </w: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Беларусь запрещается, а такая организация, зарегистрированная на территории Республики Беларусь, ликвидируется, деятельность представительства такой иностранной или международной организации, расположенного на территории Республики Беларусь, прекращается.</w:t>
      </w:r>
    </w:p>
    <w:p w14:paraId="2F620BEE" w14:textId="77777777"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 должностное лицо организации финансирует террористическую деятельность с использованием своих служебных полномочий за счет средств этой организации, то такая организация признается террористической и ее деятельность на территории Республики Беларусь запрещается, а такая организация, зарегистрированная на территории Республики Беларусь, ликвидируется, деятельность представительства такой иностранной или международной организации, расположенного на территории Республики Беларусь, прекращается.</w:t>
      </w:r>
    </w:p>
    <w:p w14:paraId="5F7076EF" w14:textId="77777777"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>КоАП Республики Беларусь (статья 19.13) предусматривает ответственность за финансирование террористической деятельности.</w:t>
      </w:r>
    </w:p>
    <w:p w14:paraId="788FA7FB" w14:textId="77777777" w:rsidR="002344A0" w:rsidRPr="00D144CA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Так, предоставление или сбор юридическим лицом средств любым способом в целях использования в террористической деятельности, материального обеспечения или иной поддержки заведомо для должностного лица этого юридического лица террористов, террористических групп и террористи</w:t>
      </w:r>
      <w:r w:rsidR="00A42B6A">
        <w:rPr>
          <w:rFonts w:ascii="Times New Roman" w:eastAsia="Times New Roman" w:hAnsi="Times New Roman" w:cs="Times New Roman"/>
          <w:sz w:val="30"/>
          <w:szCs w:val="30"/>
          <w:lang w:eastAsia="ru-RU"/>
        </w:rPr>
        <w:t>ческих организаций, в том числе</w:t>
      </w:r>
      <w:r w:rsidR="00A42B6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целях проезда к месту обучения для участия в террористической деятельности, влекут наложение штрафа </w:t>
      </w:r>
      <w:r w:rsidR="00A42B6A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юридическое лицо</w:t>
      </w:r>
      <w:r w:rsidR="00A42B6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>в размере от пятисот до тысячи базовых величин.</w:t>
      </w:r>
    </w:p>
    <w:p w14:paraId="3A2C3D5F" w14:textId="77777777" w:rsidR="002344A0" w:rsidRDefault="002344A0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>Уголовная ответственность предусмотрена за пропаганду терроризма (ст.</w:t>
      </w:r>
      <w:r w:rsidR="00A42B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>289-1 УК), угрозу совершением акта терроризма (ст.</w:t>
      </w:r>
      <w:r w:rsidR="00A42B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290 </w:t>
      </w: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УК), финансирование террористической деятельности (ст.</w:t>
      </w:r>
      <w:r w:rsidR="00A42B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>290-1 УК), содействие террористической деятельности (ст.</w:t>
      </w:r>
      <w:r w:rsidR="00A42B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>290-2 УК), прохождение обучения или иной подготовки для участия в террористической деятельности (ст.</w:t>
      </w:r>
      <w:r w:rsidR="00A42B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>290-3 УК), создание организации для осуществления террористической деятельности либо участие в ней (ст.</w:t>
      </w:r>
      <w:r w:rsidR="00A42B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>290-4 УК), организация деятельности террори</w:t>
      </w:r>
      <w:r w:rsidR="00A42B6A">
        <w:rPr>
          <w:rFonts w:ascii="Times New Roman" w:eastAsia="Times New Roman" w:hAnsi="Times New Roman" w:cs="Times New Roman"/>
          <w:sz w:val="30"/>
          <w:szCs w:val="30"/>
          <w:lang w:eastAsia="ru-RU"/>
        </w:rPr>
        <w:t>стической организации и участие</w:t>
      </w:r>
      <w:r w:rsidR="00A42B6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>в деятельности такой организации (ст.</w:t>
      </w:r>
      <w:r w:rsidR="00A42B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44CA">
        <w:rPr>
          <w:rFonts w:ascii="Times New Roman" w:eastAsia="Times New Roman" w:hAnsi="Times New Roman" w:cs="Times New Roman"/>
          <w:sz w:val="30"/>
          <w:szCs w:val="30"/>
          <w:lang w:eastAsia="ru-RU"/>
        </w:rPr>
        <w:t>290-5 УК).</w:t>
      </w:r>
    </w:p>
    <w:p w14:paraId="194CE75F" w14:textId="23FA9497" w:rsidR="00206F78" w:rsidRDefault="00206F78" w:rsidP="00206F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06F78">
        <w:rPr>
          <w:rFonts w:ascii="Times New Roman" w:eastAsia="Calibri" w:hAnsi="Times New Roman" w:cs="Times New Roman"/>
          <w:i/>
          <w:sz w:val="30"/>
          <w:szCs w:val="30"/>
        </w:rPr>
        <w:t>М</w:t>
      </w:r>
      <w:r w:rsidRPr="00206F78">
        <w:rPr>
          <w:rFonts w:ascii="Times New Roman" w:eastAsia="Calibri" w:hAnsi="Times New Roman" w:cs="Times New Roman"/>
          <w:b/>
          <w:i/>
          <w:sz w:val="30"/>
          <w:szCs w:val="30"/>
        </w:rPr>
        <w:t>ассовым мероприятие</w:t>
      </w:r>
      <w:r w:rsidRPr="00206F78">
        <w:rPr>
          <w:rFonts w:ascii="Times New Roman" w:eastAsia="Calibri" w:hAnsi="Times New Roman" w:cs="Times New Roman"/>
          <w:sz w:val="30"/>
          <w:szCs w:val="30"/>
        </w:rPr>
        <w:t xml:space="preserve"> – форма общественной активности </w:t>
      </w:r>
      <w:r w:rsidR="009071FD">
        <w:rPr>
          <w:rFonts w:ascii="Times New Roman" w:eastAsia="Calibri" w:hAnsi="Times New Roman" w:cs="Times New Roman"/>
          <w:sz w:val="30"/>
          <w:szCs w:val="30"/>
        </w:rPr>
        <w:br/>
      </w:r>
      <w:r w:rsidRPr="00206F78">
        <w:rPr>
          <w:rFonts w:ascii="Times New Roman" w:eastAsia="Calibri" w:hAnsi="Times New Roman" w:cs="Times New Roman"/>
          <w:sz w:val="30"/>
          <w:szCs w:val="30"/>
        </w:rPr>
        <w:t>и (или) досуга населения, представляющую собой совокупность действий, осуществляемых в ц</w:t>
      </w:r>
      <w:r w:rsidRPr="00206F78">
        <w:rPr>
          <w:rFonts w:ascii="Courier New" w:eastAsia="Calibri" w:hAnsi="Courier New" w:cs="Courier New"/>
          <w:b/>
          <w:bCs/>
          <w:spacing w:val="10"/>
          <w:sz w:val="24"/>
          <w:szCs w:val="24"/>
        </w:rPr>
        <w:t xml:space="preserve">елях </w:t>
      </w:r>
      <w:r w:rsidRPr="00206F78">
        <w:rPr>
          <w:rFonts w:ascii="Times New Roman" w:eastAsia="Calibri" w:hAnsi="Times New Roman" w:cs="Times New Roman"/>
          <w:sz w:val="30"/>
          <w:szCs w:val="30"/>
        </w:rPr>
        <w:t>индивидуальной и (или) коллективной реализации прав, свобод и законных интересов, а также удовлетворения своих экономических, политических, культурных, религиозных и других потребностей.</w:t>
      </w:r>
    </w:p>
    <w:p w14:paraId="65B049C4" w14:textId="77777777" w:rsidR="009071FD" w:rsidRPr="00206F78" w:rsidRDefault="009071FD" w:rsidP="00206F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3654DE6F" w14:textId="77777777" w:rsidR="00206F78" w:rsidRPr="00206F78" w:rsidRDefault="00206F78" w:rsidP="00206F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206F7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Классифицировать массовые мероприятия можно по следующим условным основаниям</w:t>
      </w:r>
      <w:r w:rsidRPr="00206F78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70E627A1" w14:textId="77777777" w:rsidR="00206F78" w:rsidRPr="00206F78" w:rsidRDefault="00206F78" w:rsidP="00206F78">
      <w:pPr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  <w:r w:rsidRPr="00206F78">
        <w:rPr>
          <w:rFonts w:ascii="Times New Roman" w:eastAsia="Calibri" w:hAnsi="Times New Roman" w:cs="Times New Roman"/>
          <w:bCs/>
          <w:sz w:val="30"/>
          <w:szCs w:val="30"/>
          <w:u w:val="single"/>
        </w:rPr>
        <w:t>По содержанию (видам):</w:t>
      </w:r>
    </w:p>
    <w:p w14:paraId="488B4D7D" w14:textId="77777777" w:rsidR="00206F78" w:rsidRPr="00206F78" w:rsidRDefault="00206F78" w:rsidP="00206F78">
      <w:pPr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06F78">
        <w:rPr>
          <w:rFonts w:ascii="Times New Roman" w:eastAsia="Calibri" w:hAnsi="Times New Roman" w:cs="Times New Roman"/>
          <w:sz w:val="30"/>
          <w:szCs w:val="30"/>
        </w:rPr>
        <w:t>общественно-политические (</w:t>
      </w:r>
      <w:r w:rsidRPr="00206F78">
        <w:rPr>
          <w:rFonts w:ascii="Times New Roman" w:eastAsia="Calibri" w:hAnsi="Times New Roman" w:cs="Times New Roman"/>
          <w:i/>
          <w:sz w:val="30"/>
          <w:szCs w:val="30"/>
        </w:rPr>
        <w:t>демонстрации, митинги, уличные шествия, собрания, пикетирования, съезды, выборы</w:t>
      </w:r>
      <w:r w:rsidRPr="00206F78">
        <w:rPr>
          <w:rFonts w:ascii="Times New Roman" w:eastAsia="Calibri" w:hAnsi="Times New Roman" w:cs="Times New Roman"/>
          <w:sz w:val="30"/>
          <w:szCs w:val="30"/>
        </w:rPr>
        <w:t>);</w:t>
      </w:r>
    </w:p>
    <w:p w14:paraId="232893F2" w14:textId="77777777" w:rsidR="00206F78" w:rsidRPr="00206F78" w:rsidRDefault="00206F78" w:rsidP="00206F78">
      <w:pPr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06F78">
        <w:rPr>
          <w:rFonts w:ascii="Times New Roman" w:eastAsia="Calibri" w:hAnsi="Times New Roman" w:cs="Times New Roman"/>
          <w:sz w:val="30"/>
          <w:szCs w:val="30"/>
        </w:rPr>
        <w:t>культурно-зрелищные (</w:t>
      </w:r>
      <w:r w:rsidRPr="00206F78">
        <w:rPr>
          <w:rFonts w:ascii="Times New Roman" w:eastAsia="Calibri" w:hAnsi="Times New Roman" w:cs="Times New Roman"/>
          <w:i/>
          <w:sz w:val="30"/>
          <w:szCs w:val="30"/>
        </w:rPr>
        <w:t>фестивали, концерты, народные гуляния</w:t>
      </w:r>
      <w:r w:rsidRPr="00206F78">
        <w:rPr>
          <w:rFonts w:ascii="Times New Roman" w:eastAsia="Calibri" w:hAnsi="Times New Roman" w:cs="Times New Roman"/>
          <w:sz w:val="30"/>
          <w:szCs w:val="30"/>
        </w:rPr>
        <w:t>);</w:t>
      </w:r>
    </w:p>
    <w:p w14:paraId="66C07517" w14:textId="77777777" w:rsidR="00206F78" w:rsidRPr="00206F78" w:rsidRDefault="00206F78" w:rsidP="00206F78">
      <w:pPr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06F78">
        <w:rPr>
          <w:rFonts w:ascii="Times New Roman" w:eastAsia="Calibri" w:hAnsi="Times New Roman" w:cs="Times New Roman"/>
          <w:sz w:val="30"/>
          <w:szCs w:val="30"/>
        </w:rPr>
        <w:t>спортивные (</w:t>
      </w:r>
      <w:r w:rsidRPr="00206F78">
        <w:rPr>
          <w:rFonts w:ascii="Times New Roman" w:eastAsia="Calibri" w:hAnsi="Times New Roman" w:cs="Times New Roman"/>
          <w:i/>
          <w:sz w:val="30"/>
          <w:szCs w:val="30"/>
        </w:rPr>
        <w:t>олимпиады, чемпионаты, соревнования, матчи</w:t>
      </w:r>
      <w:r w:rsidRPr="00206F78">
        <w:rPr>
          <w:rFonts w:ascii="Times New Roman" w:eastAsia="Calibri" w:hAnsi="Times New Roman" w:cs="Times New Roman"/>
          <w:sz w:val="30"/>
          <w:szCs w:val="30"/>
        </w:rPr>
        <w:t>);</w:t>
      </w:r>
    </w:p>
    <w:p w14:paraId="0058ECD2" w14:textId="77777777" w:rsidR="00206F78" w:rsidRPr="00206F78" w:rsidRDefault="00206F78" w:rsidP="00206F78">
      <w:pPr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06F78">
        <w:rPr>
          <w:rFonts w:ascii="Times New Roman" w:eastAsia="Calibri" w:hAnsi="Times New Roman" w:cs="Times New Roman"/>
          <w:sz w:val="30"/>
          <w:szCs w:val="30"/>
        </w:rPr>
        <w:t>религиозные (</w:t>
      </w:r>
      <w:r w:rsidRPr="00206F78">
        <w:rPr>
          <w:rFonts w:ascii="Times New Roman" w:eastAsia="Calibri" w:hAnsi="Times New Roman" w:cs="Times New Roman"/>
          <w:i/>
          <w:sz w:val="30"/>
          <w:szCs w:val="30"/>
        </w:rPr>
        <w:t>богослужения, религиозные обряды и ритуалы</w:t>
      </w:r>
      <w:r w:rsidRPr="00206F78">
        <w:rPr>
          <w:rFonts w:ascii="Times New Roman" w:eastAsia="Calibri" w:hAnsi="Times New Roman" w:cs="Times New Roman"/>
          <w:sz w:val="30"/>
          <w:szCs w:val="30"/>
        </w:rPr>
        <w:t>);</w:t>
      </w:r>
    </w:p>
    <w:p w14:paraId="6E81D242" w14:textId="77777777" w:rsidR="00206F78" w:rsidRPr="00206F78" w:rsidRDefault="00206F78" w:rsidP="00206F78">
      <w:pPr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  <w:r w:rsidRPr="00206F78">
        <w:rPr>
          <w:rFonts w:ascii="Times New Roman" w:eastAsia="Calibri" w:hAnsi="Times New Roman" w:cs="Times New Roman"/>
          <w:sz w:val="30"/>
          <w:szCs w:val="30"/>
          <w:u w:val="single"/>
        </w:rPr>
        <w:t>По статусу (значимости)</w:t>
      </w:r>
      <w:r w:rsidRPr="00206F78">
        <w:rPr>
          <w:rFonts w:ascii="Times New Roman" w:eastAsia="Calibri" w:hAnsi="Times New Roman" w:cs="Times New Roman"/>
          <w:sz w:val="30"/>
          <w:szCs w:val="30"/>
        </w:rPr>
        <w:t>:</w:t>
      </w:r>
    </w:p>
    <w:p w14:paraId="056C20FF" w14:textId="77777777" w:rsidR="00206F78" w:rsidRPr="00206F78" w:rsidRDefault="00206F78" w:rsidP="00206F78">
      <w:pPr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06F78">
        <w:rPr>
          <w:rFonts w:ascii="Times New Roman" w:eastAsia="Calibri" w:hAnsi="Times New Roman" w:cs="Times New Roman"/>
          <w:sz w:val="30"/>
          <w:szCs w:val="30"/>
        </w:rPr>
        <w:t>международные;</w:t>
      </w:r>
    </w:p>
    <w:p w14:paraId="203A919C" w14:textId="77777777" w:rsidR="00206F78" w:rsidRPr="00206F78" w:rsidRDefault="00206F78" w:rsidP="00206F78">
      <w:pPr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06F78">
        <w:rPr>
          <w:rFonts w:ascii="Times New Roman" w:eastAsia="Calibri" w:hAnsi="Times New Roman" w:cs="Times New Roman"/>
          <w:sz w:val="30"/>
          <w:szCs w:val="30"/>
        </w:rPr>
        <w:t>республиканские;</w:t>
      </w:r>
    </w:p>
    <w:p w14:paraId="01F0BF47" w14:textId="77777777" w:rsidR="00206F78" w:rsidRPr="00206F78" w:rsidRDefault="00206F78" w:rsidP="00206F78">
      <w:pPr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06F78">
        <w:rPr>
          <w:rFonts w:ascii="Times New Roman" w:eastAsia="Calibri" w:hAnsi="Times New Roman" w:cs="Times New Roman"/>
          <w:sz w:val="30"/>
          <w:szCs w:val="30"/>
        </w:rPr>
        <w:t>местные.</w:t>
      </w:r>
    </w:p>
    <w:p w14:paraId="0BE6C3B7" w14:textId="77777777" w:rsidR="00206F78" w:rsidRPr="00206F78" w:rsidRDefault="00206F78" w:rsidP="00206F78">
      <w:pPr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bCs/>
          <w:sz w:val="30"/>
          <w:szCs w:val="30"/>
          <w:u w:val="single"/>
        </w:rPr>
      </w:pPr>
      <w:r w:rsidRPr="00206F78">
        <w:rPr>
          <w:rFonts w:ascii="Times New Roman" w:eastAsia="Calibri" w:hAnsi="Times New Roman" w:cs="Times New Roman"/>
          <w:bCs/>
          <w:sz w:val="30"/>
          <w:szCs w:val="30"/>
          <w:u w:val="single"/>
        </w:rPr>
        <w:t>По месту проведения:</w:t>
      </w:r>
    </w:p>
    <w:p w14:paraId="2EEEEA72" w14:textId="77777777" w:rsidR="00206F78" w:rsidRPr="00206F78" w:rsidRDefault="00206F78" w:rsidP="00206F78">
      <w:pPr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06F78">
        <w:rPr>
          <w:rFonts w:ascii="Times New Roman" w:eastAsia="Calibri" w:hAnsi="Times New Roman" w:cs="Times New Roman"/>
          <w:sz w:val="30"/>
          <w:szCs w:val="30"/>
        </w:rPr>
        <w:t>в зданиях, сооружениях;</w:t>
      </w:r>
    </w:p>
    <w:p w14:paraId="1EA4F345" w14:textId="77777777" w:rsidR="00206F78" w:rsidRPr="00206F78" w:rsidRDefault="00206F78" w:rsidP="00206F78">
      <w:pPr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06F78">
        <w:rPr>
          <w:rFonts w:ascii="Times New Roman" w:eastAsia="Calibri" w:hAnsi="Times New Roman" w:cs="Times New Roman"/>
          <w:sz w:val="30"/>
          <w:szCs w:val="30"/>
        </w:rPr>
        <w:t>на открытой местности.</w:t>
      </w:r>
    </w:p>
    <w:p w14:paraId="39155CD2" w14:textId="77777777" w:rsidR="00206F78" w:rsidRPr="00206F78" w:rsidRDefault="00206F78" w:rsidP="00206F78">
      <w:pPr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bCs/>
          <w:sz w:val="30"/>
          <w:szCs w:val="30"/>
          <w:u w:val="single"/>
        </w:rPr>
      </w:pPr>
      <w:r w:rsidRPr="00206F78">
        <w:rPr>
          <w:rFonts w:ascii="Times New Roman" w:eastAsia="Calibri" w:hAnsi="Times New Roman" w:cs="Times New Roman"/>
          <w:bCs/>
          <w:sz w:val="30"/>
          <w:szCs w:val="30"/>
          <w:u w:val="single"/>
        </w:rPr>
        <w:t>По периодичности проведения:</w:t>
      </w:r>
    </w:p>
    <w:p w14:paraId="0396AFB5" w14:textId="77777777" w:rsidR="00206F78" w:rsidRPr="00206F78" w:rsidRDefault="00206F78" w:rsidP="00206F78">
      <w:pPr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06F78">
        <w:rPr>
          <w:rFonts w:ascii="Times New Roman" w:eastAsia="Calibri" w:hAnsi="Times New Roman" w:cs="Times New Roman"/>
          <w:sz w:val="30"/>
          <w:szCs w:val="30"/>
        </w:rPr>
        <w:t>разовые;</w:t>
      </w:r>
    </w:p>
    <w:p w14:paraId="46DF7298" w14:textId="77777777" w:rsidR="00206F78" w:rsidRPr="00206F78" w:rsidRDefault="00206F78" w:rsidP="00206F78">
      <w:pPr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06F78">
        <w:rPr>
          <w:rFonts w:ascii="Times New Roman" w:eastAsia="Calibri" w:hAnsi="Times New Roman" w:cs="Times New Roman"/>
          <w:sz w:val="30"/>
          <w:szCs w:val="30"/>
        </w:rPr>
        <w:t>повседневные;</w:t>
      </w:r>
    </w:p>
    <w:p w14:paraId="053C01C5" w14:textId="77777777" w:rsidR="00206F78" w:rsidRPr="00206F78" w:rsidRDefault="00206F78" w:rsidP="00206F78">
      <w:pPr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06F78">
        <w:rPr>
          <w:rFonts w:ascii="Times New Roman" w:eastAsia="Calibri" w:hAnsi="Times New Roman" w:cs="Times New Roman"/>
          <w:sz w:val="30"/>
          <w:szCs w:val="30"/>
        </w:rPr>
        <w:t>периодические.</w:t>
      </w:r>
    </w:p>
    <w:p w14:paraId="6A1CA028" w14:textId="77777777" w:rsidR="00206F78" w:rsidRPr="00206F78" w:rsidRDefault="00206F78" w:rsidP="00206F78">
      <w:pPr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bCs/>
          <w:sz w:val="30"/>
          <w:szCs w:val="30"/>
          <w:u w:val="single"/>
        </w:rPr>
      </w:pPr>
      <w:r w:rsidRPr="00206F78">
        <w:rPr>
          <w:rFonts w:ascii="Times New Roman" w:eastAsia="Calibri" w:hAnsi="Times New Roman" w:cs="Times New Roman"/>
          <w:bCs/>
          <w:sz w:val="30"/>
          <w:szCs w:val="30"/>
          <w:u w:val="single"/>
        </w:rPr>
        <w:t>По способу возникновения:</w:t>
      </w:r>
    </w:p>
    <w:p w14:paraId="67390435" w14:textId="77777777" w:rsidR="00206F78" w:rsidRPr="00206F78" w:rsidRDefault="00206F78" w:rsidP="00206F78">
      <w:pPr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06F78">
        <w:rPr>
          <w:rFonts w:ascii="Times New Roman" w:eastAsia="Calibri" w:hAnsi="Times New Roman" w:cs="Times New Roman"/>
          <w:sz w:val="30"/>
          <w:szCs w:val="30"/>
        </w:rPr>
        <w:t>организованные;</w:t>
      </w:r>
    </w:p>
    <w:p w14:paraId="116351C1" w14:textId="77777777" w:rsidR="00206F78" w:rsidRPr="00206F78" w:rsidRDefault="00206F78" w:rsidP="00206F78">
      <w:pPr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06F78">
        <w:rPr>
          <w:rFonts w:ascii="Times New Roman" w:eastAsia="Calibri" w:hAnsi="Times New Roman" w:cs="Times New Roman"/>
          <w:sz w:val="30"/>
          <w:szCs w:val="30"/>
        </w:rPr>
        <w:t>спонтанные (стихийные).</w:t>
      </w:r>
    </w:p>
    <w:p w14:paraId="2A440D31" w14:textId="77777777" w:rsidR="00206F78" w:rsidRPr="00206F78" w:rsidRDefault="00206F78" w:rsidP="00206F78">
      <w:pPr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bCs/>
          <w:sz w:val="30"/>
          <w:szCs w:val="30"/>
          <w:u w:val="single"/>
        </w:rPr>
      </w:pPr>
      <w:r w:rsidRPr="00206F78">
        <w:rPr>
          <w:rFonts w:ascii="Times New Roman" w:eastAsia="Calibri" w:hAnsi="Times New Roman" w:cs="Times New Roman"/>
          <w:bCs/>
          <w:spacing w:val="-8"/>
          <w:sz w:val="30"/>
          <w:szCs w:val="30"/>
          <w:u w:val="single"/>
        </w:rPr>
        <w:t>По форме правового регулирования</w:t>
      </w:r>
      <w:r w:rsidRPr="00206F78">
        <w:rPr>
          <w:rFonts w:ascii="Times New Roman" w:eastAsia="Calibri" w:hAnsi="Times New Roman" w:cs="Times New Roman"/>
          <w:bCs/>
          <w:sz w:val="30"/>
          <w:szCs w:val="30"/>
          <w:u w:val="single"/>
        </w:rPr>
        <w:t>:</w:t>
      </w:r>
    </w:p>
    <w:p w14:paraId="0FBACD7F" w14:textId="77777777" w:rsidR="00206F78" w:rsidRPr="00206F78" w:rsidRDefault="00206F78" w:rsidP="00206F78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6F78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разрешенные (согласованные);</w:t>
      </w:r>
    </w:p>
    <w:p w14:paraId="0C6A3990" w14:textId="77777777" w:rsidR="00206F78" w:rsidRPr="00206F78" w:rsidRDefault="00206F78" w:rsidP="00206F78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6F78">
        <w:rPr>
          <w:rFonts w:ascii="Times New Roman" w:eastAsia="Times New Roman" w:hAnsi="Times New Roman" w:cs="Times New Roman"/>
          <w:sz w:val="30"/>
          <w:szCs w:val="30"/>
          <w:lang w:eastAsia="ru-RU"/>
        </w:rPr>
        <w:t>несанкционированные.</w:t>
      </w:r>
    </w:p>
    <w:p w14:paraId="622EF42B" w14:textId="77777777" w:rsidR="00206F78" w:rsidRPr="00206F78" w:rsidRDefault="00206F78" w:rsidP="009071FD">
      <w:pPr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30"/>
          <w:szCs w:val="30"/>
          <w:u w:val="single"/>
        </w:rPr>
      </w:pPr>
      <w:r w:rsidRPr="00206F78">
        <w:rPr>
          <w:rFonts w:ascii="Times New Roman" w:eastAsia="Calibri" w:hAnsi="Times New Roman" w:cs="Times New Roman"/>
          <w:bCs/>
          <w:sz w:val="30"/>
          <w:szCs w:val="30"/>
          <w:u w:val="single"/>
        </w:rPr>
        <w:t>По возможности участия:</w:t>
      </w:r>
    </w:p>
    <w:p w14:paraId="3E5A11ED" w14:textId="5C75884B" w:rsidR="00206F78" w:rsidRPr="00206F78" w:rsidRDefault="009071FD" w:rsidP="009071FD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lastRenderedPageBreak/>
        <w:tab/>
      </w:r>
      <w:r w:rsidR="00206F78" w:rsidRPr="00206F78">
        <w:rPr>
          <w:rFonts w:ascii="Times New Roman" w:eastAsia="Calibri" w:hAnsi="Times New Roman" w:cs="Times New Roman"/>
          <w:sz w:val="30"/>
          <w:szCs w:val="30"/>
        </w:rPr>
        <w:t>общедоступные;</w:t>
      </w:r>
    </w:p>
    <w:p w14:paraId="206E980D" w14:textId="77777777" w:rsidR="00206F78" w:rsidRPr="00206F78" w:rsidRDefault="00206F78" w:rsidP="00206F78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06F78">
        <w:rPr>
          <w:rFonts w:ascii="Times New Roman" w:eastAsia="Calibri" w:hAnsi="Times New Roman" w:cs="Times New Roman"/>
          <w:sz w:val="30"/>
          <w:szCs w:val="30"/>
        </w:rPr>
        <w:t>организованные для определенной социальной группы.</w:t>
      </w:r>
    </w:p>
    <w:p w14:paraId="4DCBF43A" w14:textId="77777777" w:rsidR="00206F78" w:rsidRPr="00206F78" w:rsidRDefault="00206F78" w:rsidP="00206F78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30"/>
          <w:szCs w:val="30"/>
          <w:u w:val="single"/>
        </w:rPr>
      </w:pPr>
      <w:r w:rsidRPr="00206F78">
        <w:rPr>
          <w:rFonts w:ascii="Times New Roman" w:eastAsia="Calibri" w:hAnsi="Times New Roman" w:cs="Times New Roman"/>
          <w:bCs/>
          <w:spacing w:val="-8"/>
          <w:sz w:val="30"/>
          <w:szCs w:val="30"/>
          <w:u w:val="single"/>
        </w:rPr>
        <w:t>По характеру действий</w:t>
      </w:r>
      <w:r w:rsidRPr="00206F78">
        <w:rPr>
          <w:rFonts w:ascii="Times New Roman" w:eastAsia="Calibri" w:hAnsi="Times New Roman" w:cs="Times New Roman"/>
          <w:bCs/>
          <w:sz w:val="30"/>
          <w:szCs w:val="30"/>
          <w:u w:val="single"/>
        </w:rPr>
        <w:t>:</w:t>
      </w:r>
    </w:p>
    <w:p w14:paraId="2465362E" w14:textId="77777777" w:rsidR="00206F78" w:rsidRPr="00206F78" w:rsidRDefault="00206F78" w:rsidP="00206F78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6F78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статичные (стационарные, в одном месте);</w:t>
      </w:r>
    </w:p>
    <w:p w14:paraId="59DC45C5" w14:textId="77777777" w:rsidR="00206F78" w:rsidRPr="00206F78" w:rsidRDefault="00206F78" w:rsidP="00206F78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6F78">
        <w:rPr>
          <w:rFonts w:ascii="Times New Roman" w:eastAsia="Times New Roman" w:hAnsi="Times New Roman" w:cs="Times New Roman"/>
          <w:sz w:val="30"/>
          <w:szCs w:val="30"/>
          <w:lang w:eastAsia="ru-RU"/>
        </w:rPr>
        <w:t>динамичные (с перемещением из одного места проведения</w:t>
      </w:r>
      <w:r w:rsidRPr="00206F7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другое, использованием транспортных средств);</w:t>
      </w:r>
    </w:p>
    <w:p w14:paraId="726D8635" w14:textId="77777777" w:rsidR="00206F78" w:rsidRPr="00206F78" w:rsidRDefault="00206F78" w:rsidP="00206F78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6F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смешанные (разнообразные по своим видам мероприятия </w:t>
      </w:r>
      <w:r w:rsidRPr="00206F7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с множеством мест одновременного или последовательного проведения).</w:t>
      </w:r>
    </w:p>
    <w:p w14:paraId="6EC291D1" w14:textId="77777777" w:rsidR="00206F78" w:rsidRPr="00206F78" w:rsidRDefault="00206F78" w:rsidP="00206F7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r w:rsidRPr="00206F78">
        <w:rPr>
          <w:rFonts w:ascii="Times New Roman" w:eastAsia="Calibri" w:hAnsi="Times New Roman" w:cs="Times New Roman"/>
          <w:spacing w:val="-4"/>
          <w:sz w:val="30"/>
          <w:szCs w:val="30"/>
        </w:rPr>
        <w:t>коллективов, предусматриваются меры ответственности за их нарушение.</w:t>
      </w:r>
    </w:p>
    <w:p w14:paraId="3960F4CA" w14:textId="77777777" w:rsidR="00206F78" w:rsidRPr="00206F78" w:rsidRDefault="00206F78" w:rsidP="00206F7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206F78">
        <w:rPr>
          <w:rFonts w:ascii="Times New Roman" w:eastAsia="Calibri" w:hAnsi="Times New Roman" w:cs="Times New Roman"/>
          <w:b/>
          <w:i/>
          <w:sz w:val="30"/>
          <w:szCs w:val="30"/>
        </w:rPr>
        <w:t>В настоящее время массовые мероприятия регулируется следующими законодательными актами:</w:t>
      </w:r>
    </w:p>
    <w:p w14:paraId="579BB895" w14:textId="77777777" w:rsidR="00206F78" w:rsidRPr="00206F78" w:rsidRDefault="00206F78" w:rsidP="00206F78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06F78">
        <w:rPr>
          <w:rFonts w:ascii="Times New Roman" w:eastAsia="Calibri" w:hAnsi="Times New Roman" w:cs="Times New Roman"/>
          <w:b/>
          <w:i/>
          <w:sz w:val="30"/>
          <w:szCs w:val="30"/>
        </w:rPr>
        <w:t>Конституция</w:t>
      </w:r>
      <w:r w:rsidRPr="00206F78">
        <w:rPr>
          <w:rFonts w:ascii="Times New Roman" w:eastAsia="Calibri" w:hAnsi="Times New Roman" w:cs="Times New Roman"/>
          <w:sz w:val="30"/>
          <w:szCs w:val="30"/>
        </w:rPr>
        <w:t xml:space="preserve"> Республики Беларусь – закрепляет основные права и свободы граждан, основания их ограничения, устанавливает основы деятельности государственной системы;</w:t>
      </w:r>
    </w:p>
    <w:p w14:paraId="0C0505BF" w14:textId="0D5CAAC7" w:rsidR="00206F78" w:rsidRPr="00206F78" w:rsidRDefault="00206F78" w:rsidP="00206F78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06F78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Закон Республики Беларусь от </w:t>
      </w:r>
      <w:r w:rsidRPr="00206F78">
        <w:rPr>
          <w:rFonts w:ascii="Times New Roman" w:eastAsia="Calibri" w:hAnsi="Times New Roman" w:cs="Times New Roman"/>
          <w:b/>
          <w:bCs/>
          <w:i/>
          <w:sz w:val="30"/>
          <w:szCs w:val="30"/>
        </w:rPr>
        <w:t>17 декабря 1992 года «О свободе совести и религиозных организациях»</w:t>
      </w:r>
      <w:r w:rsidRPr="00206F78">
        <w:rPr>
          <w:rFonts w:ascii="Times New Roman" w:eastAsia="Calibri" w:hAnsi="Times New Roman" w:cs="Times New Roman"/>
          <w:sz w:val="30"/>
          <w:szCs w:val="30"/>
        </w:rPr>
        <w:t xml:space="preserve"> – регулирует порядок организации и проведения религиозных мероприятий;</w:t>
      </w:r>
    </w:p>
    <w:p w14:paraId="37BA2D28" w14:textId="77777777" w:rsidR="00206F78" w:rsidRPr="00206F78" w:rsidRDefault="00206F78" w:rsidP="00206F78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06F78">
        <w:rPr>
          <w:rFonts w:ascii="Times New Roman" w:eastAsia="Calibri" w:hAnsi="Times New Roman" w:cs="Times New Roman"/>
          <w:b/>
          <w:i/>
          <w:kern w:val="28"/>
          <w:sz w:val="30"/>
          <w:szCs w:val="30"/>
        </w:rPr>
        <w:t xml:space="preserve">Закон </w:t>
      </w:r>
      <w:r w:rsidRPr="00206F78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Республики Беларусь от </w:t>
      </w:r>
      <w:r w:rsidRPr="00206F78">
        <w:rPr>
          <w:rFonts w:ascii="Times New Roman" w:eastAsia="Calibri" w:hAnsi="Times New Roman" w:cs="Times New Roman"/>
          <w:b/>
          <w:bCs/>
          <w:i/>
          <w:sz w:val="30"/>
          <w:szCs w:val="30"/>
        </w:rPr>
        <w:t>30 декабря 1997 года</w:t>
      </w:r>
      <w:r w:rsidRPr="00206F78">
        <w:rPr>
          <w:rFonts w:ascii="Times New Roman" w:eastAsia="Calibri" w:hAnsi="Times New Roman" w:cs="Times New Roman"/>
          <w:b/>
          <w:i/>
          <w:kern w:val="28"/>
          <w:sz w:val="30"/>
          <w:szCs w:val="30"/>
        </w:rPr>
        <w:t xml:space="preserve"> </w:t>
      </w:r>
      <w:r w:rsidRPr="00206F78">
        <w:rPr>
          <w:rFonts w:ascii="Times New Roman" w:eastAsia="Calibri" w:hAnsi="Times New Roman" w:cs="Times New Roman"/>
          <w:b/>
          <w:i/>
          <w:kern w:val="28"/>
          <w:sz w:val="30"/>
          <w:szCs w:val="30"/>
        </w:rPr>
        <w:br/>
        <w:t xml:space="preserve">«О массовых </w:t>
      </w:r>
      <w:r w:rsidRPr="00206F78">
        <w:rPr>
          <w:rFonts w:ascii="Times New Roman" w:eastAsia="Calibri" w:hAnsi="Times New Roman" w:cs="Times New Roman"/>
          <w:b/>
          <w:i/>
          <w:spacing w:val="-2"/>
          <w:kern w:val="28"/>
          <w:sz w:val="30"/>
          <w:szCs w:val="30"/>
        </w:rPr>
        <w:t>мероприятиях»</w:t>
      </w:r>
      <w:r w:rsidRPr="00206F78">
        <w:rPr>
          <w:rFonts w:ascii="Times New Roman" w:eastAsia="Calibri" w:hAnsi="Times New Roman" w:cs="Times New Roman"/>
          <w:spacing w:val="-2"/>
          <w:kern w:val="28"/>
          <w:sz w:val="30"/>
          <w:szCs w:val="30"/>
        </w:rPr>
        <w:t xml:space="preserve"> – </w:t>
      </w:r>
      <w:r w:rsidRPr="00206F78">
        <w:rPr>
          <w:rFonts w:ascii="Times New Roman" w:eastAsia="Calibri" w:hAnsi="Times New Roman" w:cs="Times New Roman"/>
          <w:spacing w:val="-2"/>
          <w:sz w:val="30"/>
          <w:szCs w:val="30"/>
        </w:rPr>
        <w:t>регулирует порядок организации</w:t>
      </w:r>
      <w:r w:rsidRPr="00206F78">
        <w:rPr>
          <w:rFonts w:ascii="Times New Roman" w:eastAsia="Calibri" w:hAnsi="Times New Roman" w:cs="Times New Roman"/>
          <w:sz w:val="30"/>
          <w:szCs w:val="30"/>
        </w:rPr>
        <w:t xml:space="preserve"> и проведения массовых мероприятий в специально не предназначенных для этой цели местах под открытым небом либо в помещениях;</w:t>
      </w:r>
    </w:p>
    <w:p w14:paraId="7C6316EB" w14:textId="77777777" w:rsidR="00206F78" w:rsidRPr="00206F78" w:rsidRDefault="00206F78" w:rsidP="00206F7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06F78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Избирательный кодекс Республики Беларусь от 11 февраля </w:t>
      </w:r>
      <w:r w:rsidRPr="00206F78">
        <w:rPr>
          <w:rFonts w:ascii="Times New Roman" w:eastAsia="Calibri" w:hAnsi="Times New Roman" w:cs="Times New Roman"/>
          <w:b/>
          <w:i/>
          <w:sz w:val="30"/>
          <w:szCs w:val="30"/>
        </w:rPr>
        <w:br/>
        <w:t>2000 года</w:t>
      </w:r>
      <w:r w:rsidRPr="00206F78">
        <w:rPr>
          <w:rFonts w:ascii="Times New Roman" w:eastAsia="Calibri" w:hAnsi="Times New Roman" w:cs="Times New Roman"/>
          <w:sz w:val="30"/>
          <w:szCs w:val="30"/>
        </w:rPr>
        <w:t xml:space="preserve"> – регулирует порядок организации и проведения выборов Президента Республики Беларусь, выборов и отзыва депутатов </w:t>
      </w:r>
      <w:r w:rsidRPr="00206F78">
        <w:rPr>
          <w:rFonts w:ascii="Times New Roman" w:eastAsia="Calibri" w:hAnsi="Times New Roman" w:cs="Times New Roman"/>
          <w:sz w:val="30"/>
          <w:szCs w:val="30"/>
        </w:rPr>
        <w:br/>
        <w:t>Палаты представителей, членов Совета Республики, депутатов местных Советов депутатов, а также при подготовке и проведении референдума (народного голосования);</w:t>
      </w:r>
    </w:p>
    <w:p w14:paraId="007328D7" w14:textId="77777777" w:rsidR="00206F78" w:rsidRPr="00206F78" w:rsidRDefault="00206F78" w:rsidP="00206F7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06F78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Закон Республики Беларусь от </w:t>
      </w:r>
      <w:r w:rsidRPr="00206F78">
        <w:rPr>
          <w:rFonts w:ascii="Times New Roman" w:eastAsia="Calibri" w:hAnsi="Times New Roman" w:cs="Times New Roman"/>
          <w:b/>
          <w:bCs/>
          <w:i/>
          <w:sz w:val="30"/>
          <w:szCs w:val="30"/>
        </w:rPr>
        <w:t xml:space="preserve">12 июля 2000 года </w:t>
      </w:r>
      <w:r w:rsidRPr="00206F78">
        <w:rPr>
          <w:rFonts w:ascii="Times New Roman" w:eastAsia="Calibri" w:hAnsi="Times New Roman" w:cs="Times New Roman"/>
          <w:b/>
          <w:bCs/>
          <w:i/>
          <w:sz w:val="30"/>
          <w:szCs w:val="30"/>
        </w:rPr>
        <w:br/>
        <w:t>«О республиканских и местных собраниях»</w:t>
      </w:r>
      <w:r w:rsidRPr="00206F78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Pr="00206F78">
        <w:rPr>
          <w:rFonts w:ascii="Times New Roman" w:eastAsia="Calibri" w:hAnsi="Times New Roman" w:cs="Times New Roman"/>
          <w:kern w:val="28"/>
          <w:sz w:val="30"/>
          <w:szCs w:val="30"/>
        </w:rPr>
        <w:t xml:space="preserve">– </w:t>
      </w:r>
      <w:r w:rsidRPr="00206F78">
        <w:rPr>
          <w:rFonts w:ascii="Times New Roman" w:eastAsia="Calibri" w:hAnsi="Times New Roman" w:cs="Times New Roman"/>
          <w:sz w:val="30"/>
          <w:szCs w:val="30"/>
        </w:rPr>
        <w:t xml:space="preserve">регулирует порядок организации и проведения </w:t>
      </w:r>
      <w:r w:rsidRPr="00206F78">
        <w:rPr>
          <w:rFonts w:ascii="Times New Roman" w:eastAsia="Calibri" w:hAnsi="Times New Roman" w:cs="Times New Roman"/>
          <w:bCs/>
          <w:sz w:val="30"/>
          <w:szCs w:val="30"/>
        </w:rPr>
        <w:t>республиканских и местных собраний;</w:t>
      </w:r>
    </w:p>
    <w:p w14:paraId="5CF27022" w14:textId="37105A21" w:rsidR="00206F78" w:rsidRPr="00206F78" w:rsidRDefault="00206F78" w:rsidP="009071FD">
      <w:pPr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06F78">
        <w:rPr>
          <w:rFonts w:ascii="Times New Roman" w:eastAsia="Calibri" w:hAnsi="Times New Roman" w:cs="Times New Roman"/>
          <w:b/>
          <w:i/>
          <w:sz w:val="30"/>
          <w:szCs w:val="30"/>
        </w:rPr>
        <w:t>Закон Республики Беларусь от 26 ноября 2003 года «О порядке реализации права законодательной инициативы гражданами Республики Беларусь»</w:t>
      </w:r>
      <w:r w:rsidRPr="00206F7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206F78">
        <w:rPr>
          <w:rFonts w:ascii="Times New Roman" w:eastAsia="Calibri" w:hAnsi="Times New Roman" w:cs="Times New Roman"/>
          <w:kern w:val="28"/>
          <w:sz w:val="30"/>
          <w:szCs w:val="30"/>
        </w:rPr>
        <w:t xml:space="preserve">– </w:t>
      </w:r>
      <w:r w:rsidRPr="00206F78">
        <w:rPr>
          <w:rFonts w:ascii="Times New Roman" w:eastAsia="Calibri" w:hAnsi="Times New Roman" w:cs="Times New Roman"/>
          <w:sz w:val="30"/>
          <w:szCs w:val="30"/>
        </w:rPr>
        <w:t xml:space="preserve">регулирует порядок организации и проведения </w:t>
      </w:r>
      <w:r w:rsidRPr="00206F78">
        <w:rPr>
          <w:rFonts w:ascii="Times New Roman" w:eastAsia="Calibri" w:hAnsi="Times New Roman" w:cs="Times New Roman"/>
          <w:bCs/>
          <w:sz w:val="30"/>
          <w:szCs w:val="30"/>
        </w:rPr>
        <w:t xml:space="preserve">массовых мероприятий в целях </w:t>
      </w:r>
      <w:r w:rsidRPr="00206F78">
        <w:rPr>
          <w:rFonts w:ascii="Times New Roman" w:eastAsia="Calibri" w:hAnsi="Times New Roman" w:cs="Times New Roman"/>
          <w:sz w:val="30"/>
          <w:szCs w:val="30"/>
        </w:rPr>
        <w:t>реализации права законодательной инициативы гражданами Республики Беларусь;</w:t>
      </w:r>
    </w:p>
    <w:p w14:paraId="5BC4B2C0" w14:textId="095E628F" w:rsidR="00206F78" w:rsidRPr="00206F78" w:rsidRDefault="00206F78" w:rsidP="009071FD">
      <w:pPr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06F78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Закон Республики Беларусь от 8 мая 2009 года </w:t>
      </w:r>
      <w:r w:rsidRPr="00206F78">
        <w:rPr>
          <w:rFonts w:ascii="Times New Roman" w:eastAsia="Calibri" w:hAnsi="Times New Roman" w:cs="Times New Roman"/>
          <w:b/>
          <w:i/>
          <w:sz w:val="30"/>
          <w:szCs w:val="30"/>
        </w:rPr>
        <w:br/>
        <w:t>«О государственной охране»</w:t>
      </w:r>
      <w:r w:rsidRPr="00206F7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206F78">
        <w:rPr>
          <w:rFonts w:ascii="Times New Roman" w:eastAsia="Calibri" w:hAnsi="Times New Roman" w:cs="Times New Roman"/>
          <w:kern w:val="28"/>
          <w:sz w:val="30"/>
          <w:szCs w:val="30"/>
        </w:rPr>
        <w:t xml:space="preserve">– </w:t>
      </w:r>
      <w:r w:rsidRPr="00206F78">
        <w:rPr>
          <w:rFonts w:ascii="Times New Roman" w:eastAsia="Calibri" w:hAnsi="Times New Roman" w:cs="Times New Roman"/>
          <w:sz w:val="30"/>
          <w:szCs w:val="30"/>
        </w:rPr>
        <w:t xml:space="preserve">регулирует порядок организации и проведения </w:t>
      </w:r>
      <w:r w:rsidRPr="00206F78">
        <w:rPr>
          <w:rFonts w:ascii="Times New Roman" w:eastAsia="Calibri" w:hAnsi="Times New Roman" w:cs="Times New Roman"/>
          <w:bCs/>
          <w:sz w:val="30"/>
          <w:szCs w:val="30"/>
        </w:rPr>
        <w:t>охранных мероприятий</w:t>
      </w:r>
      <w:r w:rsidRPr="00206F78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240A525C" w14:textId="0CCF7232" w:rsidR="00206F78" w:rsidRPr="00206F78" w:rsidRDefault="00206F78" w:rsidP="009071FD">
      <w:pPr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06F78">
        <w:rPr>
          <w:rFonts w:ascii="Times New Roman" w:eastAsia="Calibri" w:hAnsi="Times New Roman" w:cs="Times New Roman"/>
          <w:b/>
          <w:i/>
          <w:spacing w:val="-4"/>
          <w:sz w:val="30"/>
          <w:szCs w:val="30"/>
        </w:rPr>
        <w:lastRenderedPageBreak/>
        <w:t>Закон Республики Беларусь от 4 января 2014 года «О физической</w:t>
      </w:r>
      <w:r w:rsidRPr="00206F78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культуре и спорте»</w:t>
      </w:r>
      <w:r w:rsidRPr="00206F7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206F78">
        <w:rPr>
          <w:rFonts w:ascii="Times New Roman" w:eastAsia="Calibri" w:hAnsi="Times New Roman" w:cs="Times New Roman"/>
          <w:kern w:val="28"/>
          <w:sz w:val="30"/>
          <w:szCs w:val="30"/>
        </w:rPr>
        <w:t xml:space="preserve">– </w:t>
      </w:r>
      <w:r w:rsidRPr="00206F78">
        <w:rPr>
          <w:rFonts w:ascii="Times New Roman" w:eastAsia="Calibri" w:hAnsi="Times New Roman" w:cs="Times New Roman"/>
          <w:sz w:val="30"/>
          <w:szCs w:val="30"/>
        </w:rPr>
        <w:t>регулирует порядок организации и проведения</w:t>
      </w:r>
      <w:r w:rsidRPr="00206F78">
        <w:rPr>
          <w:rFonts w:ascii="Times New Roman" w:eastAsia="Calibri" w:hAnsi="Times New Roman" w:cs="Times New Roman"/>
          <w:bCs/>
          <w:sz w:val="30"/>
          <w:szCs w:val="30"/>
        </w:rPr>
        <w:t xml:space="preserve">, </w:t>
      </w:r>
      <w:r w:rsidRPr="00206F78">
        <w:rPr>
          <w:rFonts w:ascii="Times New Roman" w:eastAsia="Calibri" w:hAnsi="Times New Roman" w:cs="Times New Roman"/>
          <w:bCs/>
          <w:spacing w:val="-2"/>
          <w:sz w:val="30"/>
          <w:szCs w:val="30"/>
        </w:rPr>
        <w:t>в частности, спортивно-массовых мероприятий, спортивных соревнований</w:t>
      </w:r>
      <w:r w:rsidRPr="00206F78">
        <w:rPr>
          <w:rFonts w:ascii="Times New Roman" w:eastAsia="Calibri" w:hAnsi="Times New Roman" w:cs="Times New Roman"/>
          <w:sz w:val="30"/>
          <w:szCs w:val="30"/>
        </w:rPr>
        <w:t>;</w:t>
      </w:r>
    </w:p>
    <w:p w14:paraId="3B064866" w14:textId="77777777" w:rsidR="00206F78" w:rsidRPr="00206F78" w:rsidRDefault="00206F78" w:rsidP="009071FD">
      <w:pPr>
        <w:numPr>
          <w:ilvl w:val="0"/>
          <w:numId w:val="4"/>
        </w:numPr>
        <w:tabs>
          <w:tab w:val="left" w:pos="1134"/>
        </w:tabs>
        <w:spacing w:after="0" w:line="240" w:lineRule="auto"/>
        <w:ind w:hanging="501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06F78">
        <w:rPr>
          <w:rFonts w:ascii="Times New Roman" w:eastAsia="Calibri" w:hAnsi="Times New Roman" w:cs="Times New Roman"/>
          <w:b/>
          <w:i/>
          <w:kern w:val="28"/>
          <w:sz w:val="30"/>
          <w:szCs w:val="30"/>
        </w:rPr>
        <w:t>Кодекс</w:t>
      </w:r>
      <w:r w:rsidRPr="00206F78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Республики Беларусь о культуре</w:t>
      </w:r>
      <w:r w:rsidRPr="00206F7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206F78">
        <w:rPr>
          <w:rFonts w:ascii="Times New Roman" w:eastAsia="Calibri" w:hAnsi="Times New Roman" w:cs="Times New Roman"/>
          <w:b/>
          <w:i/>
          <w:sz w:val="30"/>
          <w:szCs w:val="30"/>
        </w:rPr>
        <w:t>от 20 июля 2016 года</w:t>
      </w:r>
      <w:r w:rsidRPr="00206F78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Pr="00206F78">
        <w:rPr>
          <w:rFonts w:ascii="Times New Roman" w:eastAsia="Calibri" w:hAnsi="Times New Roman" w:cs="Times New Roman"/>
          <w:kern w:val="28"/>
          <w:sz w:val="30"/>
          <w:szCs w:val="30"/>
        </w:rPr>
        <w:t xml:space="preserve">– </w:t>
      </w:r>
      <w:r w:rsidRPr="00206F78">
        <w:rPr>
          <w:rFonts w:ascii="Times New Roman" w:eastAsia="Calibri" w:hAnsi="Times New Roman" w:cs="Times New Roman"/>
          <w:sz w:val="30"/>
          <w:szCs w:val="30"/>
        </w:rPr>
        <w:t xml:space="preserve">регулирует, в частности, порядок организации и проведения </w:t>
      </w:r>
      <w:r w:rsidRPr="00206F78">
        <w:rPr>
          <w:rFonts w:ascii="Times New Roman" w:eastAsia="Calibri" w:hAnsi="Times New Roman" w:cs="Times New Roman"/>
          <w:bCs/>
          <w:sz w:val="30"/>
          <w:szCs w:val="30"/>
        </w:rPr>
        <w:t>культурно-зрелищных мероприятий</w:t>
      </w:r>
      <w:r w:rsidRPr="00206F78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7B1434A3" w14:textId="77777777" w:rsidR="00206F78" w:rsidRPr="00206F78" w:rsidRDefault="00206F78" w:rsidP="00206F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06F78">
        <w:rPr>
          <w:rFonts w:ascii="Times New Roman" w:eastAsia="Calibri" w:hAnsi="Times New Roman" w:cs="Times New Roman"/>
          <w:b/>
          <w:sz w:val="30"/>
          <w:szCs w:val="30"/>
        </w:rPr>
        <w:t>Необходимо учитывать</w:t>
      </w:r>
      <w:r w:rsidRPr="00206F78">
        <w:rPr>
          <w:rFonts w:ascii="Times New Roman" w:eastAsia="Calibri" w:hAnsi="Times New Roman" w:cs="Times New Roman"/>
          <w:sz w:val="30"/>
          <w:szCs w:val="30"/>
        </w:rPr>
        <w:t xml:space="preserve">, что проведение различных мероприятий может регулироваться как отдельным законодательным актом, </w:t>
      </w:r>
      <w:r w:rsidRPr="00206F78">
        <w:rPr>
          <w:rFonts w:ascii="Times New Roman" w:eastAsia="Calibri" w:hAnsi="Times New Roman" w:cs="Times New Roman"/>
          <w:sz w:val="30"/>
          <w:szCs w:val="30"/>
        </w:rPr>
        <w:br/>
        <w:t>так и одновременно несколькими законами.</w:t>
      </w:r>
    </w:p>
    <w:p w14:paraId="51344B46" w14:textId="77777777" w:rsidR="00206F78" w:rsidRPr="00206F78" w:rsidRDefault="00206F78" w:rsidP="00206F78">
      <w:pPr>
        <w:autoSpaceDE w:val="0"/>
        <w:autoSpaceDN w:val="0"/>
        <w:adjustRightInd w:val="0"/>
        <w:spacing w:after="0" w:line="35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06F78">
        <w:rPr>
          <w:rFonts w:ascii="Times New Roman" w:eastAsia="Calibri" w:hAnsi="Times New Roman" w:cs="Times New Roman"/>
          <w:sz w:val="30"/>
          <w:szCs w:val="30"/>
        </w:rPr>
        <w:t>Лица, нарушившие установленный порядок организации и (или) проведения массовых мероприятий, несут ответственность в соответствии с законодательными актами.</w:t>
      </w:r>
    </w:p>
    <w:p w14:paraId="5E389239" w14:textId="77777777" w:rsidR="00206F78" w:rsidRPr="00206F78" w:rsidRDefault="00206F78" w:rsidP="00206F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06F78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Pr="00206F7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арушение порядка организации или проведения массовых мероприятий влечет административную ответственность, предусмотренную </w:t>
      </w:r>
      <w:r w:rsidRPr="00206F78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>ст. 24.23 КоАП</w:t>
      </w:r>
      <w:r w:rsidRPr="00206F7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а в случаях, предусмотренных </w:t>
      </w:r>
      <w:proofErr w:type="spellStart"/>
      <w:r w:rsidRPr="00206F78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>ст.ст</w:t>
      </w:r>
      <w:proofErr w:type="spellEnd"/>
      <w:r w:rsidRPr="00206F78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>. 342</w:t>
      </w:r>
      <w:r w:rsidRPr="00206F78">
        <w:rPr>
          <w:rFonts w:ascii="Times New Roman" w:eastAsia="Times New Roman" w:hAnsi="Times New Roman" w:cs="Times New Roman"/>
          <w:b/>
          <w:bCs/>
          <w:i/>
          <w:sz w:val="30"/>
          <w:szCs w:val="30"/>
          <w:vertAlign w:val="superscript"/>
          <w:lang w:eastAsia="ru-RU"/>
        </w:rPr>
        <w:t>2</w:t>
      </w:r>
      <w:r w:rsidRPr="00206F78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 xml:space="preserve"> и 369</w:t>
      </w:r>
      <w:r w:rsidRPr="00206F78">
        <w:rPr>
          <w:rFonts w:ascii="Times New Roman" w:eastAsia="Times New Roman" w:hAnsi="Times New Roman" w:cs="Times New Roman"/>
          <w:b/>
          <w:bCs/>
          <w:i/>
          <w:sz w:val="30"/>
          <w:szCs w:val="30"/>
          <w:vertAlign w:val="superscript"/>
          <w:lang w:eastAsia="ru-RU"/>
        </w:rPr>
        <w:t>3</w:t>
      </w:r>
      <w:r w:rsidRPr="00206F78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 xml:space="preserve"> УК</w:t>
      </w:r>
      <w:r w:rsidRPr="00206F7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– уголовную.</w:t>
      </w:r>
    </w:p>
    <w:p w14:paraId="3B4E6DB9" w14:textId="77777777" w:rsidR="00206F78" w:rsidRPr="00206F78" w:rsidRDefault="00206F78" w:rsidP="00206F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206F78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Административная ответственность</w:t>
      </w:r>
      <w:r w:rsidRPr="00206F7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также </w:t>
      </w:r>
      <w:r w:rsidRPr="00206F78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наступает</w:t>
      </w:r>
      <w:r w:rsidRPr="00206F7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за </w:t>
      </w:r>
      <w:r w:rsidRPr="00206F7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сбор, получение, использование денежных средств, иного имущества, </w:t>
      </w:r>
      <w:r w:rsidRPr="00206F78">
        <w:rPr>
          <w:rFonts w:ascii="Times New Roman" w:eastAsia="Calibri" w:hAnsi="Times New Roman" w:cs="Times New Roman"/>
          <w:sz w:val="30"/>
          <w:szCs w:val="30"/>
          <w:lang w:eastAsia="ru-RU"/>
        </w:rPr>
        <w:br/>
        <w:t>в том числе имущественных прав, а также исключительных прав</w:t>
      </w:r>
      <w:r w:rsidRPr="00206F78">
        <w:rPr>
          <w:rFonts w:ascii="Times New Roman" w:eastAsia="Calibri" w:hAnsi="Times New Roman" w:cs="Times New Roman"/>
          <w:sz w:val="30"/>
          <w:szCs w:val="30"/>
          <w:lang w:eastAsia="ru-RU"/>
        </w:rPr>
        <w:br/>
        <w:t>на результаты интеллектуальной деятельности, а равно выполнение работ, оказание услуг для целей возмещения расходов, обусловленных привлечением лица к ответственности за нарушение порядка организации или проведения массовых мероприятий.</w:t>
      </w:r>
    </w:p>
    <w:p w14:paraId="4AD423F4" w14:textId="77777777" w:rsidR="00206F78" w:rsidRPr="00206F78" w:rsidRDefault="00206F78" w:rsidP="00206F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206F78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Уголовная ответственность</w:t>
      </w:r>
      <w:r w:rsidRPr="00206F7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206F78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наступает</w:t>
      </w:r>
      <w:r w:rsidRPr="00206F7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за </w:t>
      </w:r>
      <w:r w:rsidRPr="00206F78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>н</w:t>
      </w:r>
      <w:r w:rsidRPr="00206F78">
        <w:rPr>
          <w:rFonts w:ascii="Times New Roman" w:eastAsia="Calibri" w:hAnsi="Times New Roman" w:cs="Times New Roman"/>
          <w:b/>
          <w:bCs/>
          <w:i/>
          <w:sz w:val="30"/>
          <w:szCs w:val="30"/>
          <w:lang w:eastAsia="ru-RU"/>
        </w:rPr>
        <w:t>еоднократное нарушение порядка организации или проведения массовых мероприятий</w:t>
      </w:r>
      <w:r w:rsidRPr="00206F78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, </w:t>
      </w:r>
      <w:r w:rsidRPr="00206F78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br/>
      </w:r>
      <w:r w:rsidRPr="00206F78">
        <w:rPr>
          <w:rFonts w:ascii="Times New Roman" w:eastAsia="Calibri" w:hAnsi="Times New Roman" w:cs="Times New Roman"/>
          <w:sz w:val="30"/>
          <w:szCs w:val="30"/>
          <w:lang w:eastAsia="ru-RU"/>
        </w:rPr>
        <w:t>если лицо дважды в течение одного года подвергалось административному взысканию по статье 24.23 КоАП, и в течение года после наложения второго взыскания за такие деяния вновь нарушило порядок организации или проведения массовых мероприятий.</w:t>
      </w:r>
    </w:p>
    <w:p w14:paraId="47742800" w14:textId="77777777" w:rsidR="00206F78" w:rsidRPr="00206F78" w:rsidRDefault="00206F78" w:rsidP="00206F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6F78">
        <w:rPr>
          <w:rFonts w:ascii="Times New Roman" w:eastAsia="Times New Roman" w:hAnsi="Times New Roman" w:cs="Times New Roman"/>
          <w:b/>
          <w:i/>
          <w:spacing w:val="-4"/>
          <w:sz w:val="30"/>
          <w:szCs w:val="30"/>
          <w:lang w:eastAsia="ru-RU"/>
        </w:rPr>
        <w:t>Статьей 18.1 КоАП</w:t>
      </w:r>
      <w:r w:rsidRPr="00206F78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установлена административная ответственность</w:t>
      </w:r>
      <w:r w:rsidRPr="00206F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умышленное блокирование транспортных коммуникаций лицом, управляющим транспортным средством, в месте проведения массового мероприятия либо повлекшее создание аварийной обстановки.</w:t>
      </w:r>
    </w:p>
    <w:p w14:paraId="4E2F521B" w14:textId="77777777" w:rsidR="00206F78" w:rsidRPr="00206F78" w:rsidRDefault="00206F78" w:rsidP="00206F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6F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Нарушение водителем правил пользования звуковыми сигналами в месте проведения массового мероприятия </w:t>
      </w:r>
      <w:r w:rsidRPr="00206F7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влечет административную ответственность, предусмотренную </w:t>
      </w:r>
      <w:r w:rsidRPr="00206F78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>ст. 18.13 КоАП</w:t>
      </w:r>
    </w:p>
    <w:p w14:paraId="086DA1F1" w14:textId="04F7AEC4" w:rsidR="00206F78" w:rsidRPr="00206F78" w:rsidRDefault="00206F78" w:rsidP="00206F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06F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вовлечение несовершеннолетнего в участие в собрании, митинге, уличном шествии, демонстрации, пикетировании, ином массовом мероприятии, проводимых с нарушением установленного </w:t>
      </w:r>
      <w:r w:rsidRPr="00206F7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порядка, наступает административная ответственность </w:t>
      </w:r>
      <w:r w:rsidR="009071F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206F78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по ст. 19.4 КоАП</w:t>
      </w:r>
      <w:r w:rsidRPr="00206F7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70EA3CA4" w14:textId="77777777" w:rsidR="00206F78" w:rsidRPr="00206F78" w:rsidRDefault="00206F78" w:rsidP="00206F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06F78">
        <w:rPr>
          <w:rFonts w:ascii="Times New Roman" w:eastAsia="Calibri" w:hAnsi="Times New Roman" w:cs="Times New Roman"/>
          <w:bCs/>
          <w:sz w:val="30"/>
          <w:szCs w:val="30"/>
        </w:rPr>
        <w:t xml:space="preserve">Нарушение законодательства об иностранной безвозмездной помощи для </w:t>
      </w:r>
      <w:r w:rsidRPr="00206F78">
        <w:rPr>
          <w:rFonts w:ascii="Times New Roman" w:eastAsia="Calibri" w:hAnsi="Times New Roman" w:cs="Times New Roman"/>
          <w:sz w:val="30"/>
          <w:szCs w:val="30"/>
        </w:rPr>
        <w:t>организации или проведения собраний, митингов, уличных шествий, демонстраций, пикетирования</w:t>
      </w:r>
      <w:r w:rsidRPr="00206F78">
        <w:rPr>
          <w:rFonts w:ascii="Times New Roman" w:eastAsia="Calibri" w:hAnsi="Times New Roman" w:cs="Times New Roman"/>
          <w:bCs/>
          <w:sz w:val="30"/>
          <w:szCs w:val="30"/>
        </w:rPr>
        <w:t xml:space="preserve"> влечет административную ответственность в случаях, установленных </w:t>
      </w:r>
      <w:r w:rsidRPr="00206F78">
        <w:rPr>
          <w:rFonts w:ascii="Times New Roman" w:eastAsia="Calibri" w:hAnsi="Times New Roman" w:cs="Times New Roman"/>
          <w:b/>
          <w:bCs/>
          <w:i/>
          <w:sz w:val="30"/>
          <w:szCs w:val="30"/>
        </w:rPr>
        <w:t>ст. 24.15 КоАП</w:t>
      </w:r>
      <w:r w:rsidRPr="00206F78">
        <w:rPr>
          <w:rFonts w:ascii="Times New Roman" w:eastAsia="Calibri" w:hAnsi="Times New Roman" w:cs="Times New Roman"/>
          <w:bCs/>
          <w:sz w:val="30"/>
          <w:szCs w:val="30"/>
        </w:rPr>
        <w:t xml:space="preserve">, а в случаях, предусмотренных </w:t>
      </w:r>
      <w:r w:rsidRPr="00206F78">
        <w:rPr>
          <w:rFonts w:ascii="Times New Roman" w:eastAsia="Calibri" w:hAnsi="Times New Roman" w:cs="Times New Roman"/>
          <w:b/>
          <w:i/>
          <w:sz w:val="30"/>
          <w:szCs w:val="30"/>
        </w:rPr>
        <w:t>ст. 369</w:t>
      </w:r>
      <w:r w:rsidRPr="00206F78">
        <w:rPr>
          <w:rFonts w:ascii="Times New Roman" w:eastAsia="Calibri" w:hAnsi="Times New Roman" w:cs="Times New Roman"/>
          <w:b/>
          <w:i/>
          <w:sz w:val="30"/>
          <w:szCs w:val="30"/>
          <w:vertAlign w:val="superscript"/>
        </w:rPr>
        <w:t>2</w:t>
      </w:r>
      <w:r w:rsidRPr="00206F78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УК</w:t>
      </w:r>
      <w:r w:rsidRPr="00206F78">
        <w:rPr>
          <w:rFonts w:ascii="Times New Roman" w:eastAsia="Calibri" w:hAnsi="Times New Roman" w:cs="Times New Roman"/>
          <w:sz w:val="30"/>
          <w:szCs w:val="30"/>
        </w:rPr>
        <w:t>, – уголовную.</w:t>
      </w:r>
    </w:p>
    <w:p w14:paraId="65255237" w14:textId="77777777" w:rsidR="00206F78" w:rsidRPr="00206F78" w:rsidRDefault="00206F78" w:rsidP="00206F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06F78">
        <w:rPr>
          <w:rFonts w:ascii="Times New Roman" w:eastAsia="Calibri" w:hAnsi="Times New Roman" w:cs="Times New Roman"/>
          <w:sz w:val="30"/>
          <w:szCs w:val="30"/>
        </w:rPr>
        <w:t xml:space="preserve">Следует также отметить, что сбыт наркотических средств, психотропных веществ, их прекурсоров или аналогов в месте проведения массовых мероприятий является квалифицирующим признаком преступления, предусмотренного </w:t>
      </w:r>
      <w:r w:rsidRPr="00206F78">
        <w:rPr>
          <w:rFonts w:ascii="Times New Roman" w:eastAsia="Calibri" w:hAnsi="Times New Roman" w:cs="Times New Roman"/>
          <w:b/>
          <w:i/>
          <w:sz w:val="30"/>
          <w:szCs w:val="30"/>
        </w:rPr>
        <w:t>ч. 3 ст. 328 УК</w:t>
      </w:r>
      <w:r w:rsidRPr="00206F78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047C8A04" w14:textId="77777777" w:rsidR="00206F78" w:rsidRDefault="00206F78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5095C90" w14:textId="64BA80C0" w:rsidR="009071FD" w:rsidRPr="00D144CA" w:rsidRDefault="009071FD" w:rsidP="00D144C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9071FD" w:rsidRPr="00D14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05A21"/>
    <w:multiLevelType w:val="hybridMultilevel"/>
    <w:tmpl w:val="C434A1A2"/>
    <w:lvl w:ilvl="0" w:tplc="0419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E148AD"/>
    <w:multiLevelType w:val="hybridMultilevel"/>
    <w:tmpl w:val="72FA854A"/>
    <w:lvl w:ilvl="0" w:tplc="E1229A9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4033E67"/>
    <w:multiLevelType w:val="hybridMultilevel"/>
    <w:tmpl w:val="716CA074"/>
    <w:lvl w:ilvl="0" w:tplc="E1229A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13D2BE3"/>
    <w:multiLevelType w:val="hybridMultilevel"/>
    <w:tmpl w:val="F250AA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06B"/>
    <w:rsid w:val="00104131"/>
    <w:rsid w:val="00122EE9"/>
    <w:rsid w:val="001325BB"/>
    <w:rsid w:val="001E46DF"/>
    <w:rsid w:val="00206F78"/>
    <w:rsid w:val="00224A0D"/>
    <w:rsid w:val="002344A0"/>
    <w:rsid w:val="002E5D28"/>
    <w:rsid w:val="003072F0"/>
    <w:rsid w:val="003C2940"/>
    <w:rsid w:val="003D1E7E"/>
    <w:rsid w:val="00492174"/>
    <w:rsid w:val="00570D77"/>
    <w:rsid w:val="0059289D"/>
    <w:rsid w:val="0068506B"/>
    <w:rsid w:val="006A169A"/>
    <w:rsid w:val="006A1B8C"/>
    <w:rsid w:val="0070614D"/>
    <w:rsid w:val="00734416"/>
    <w:rsid w:val="00764F47"/>
    <w:rsid w:val="00785B4E"/>
    <w:rsid w:val="007868ED"/>
    <w:rsid w:val="007A0969"/>
    <w:rsid w:val="007E3E20"/>
    <w:rsid w:val="00823FFF"/>
    <w:rsid w:val="00837F47"/>
    <w:rsid w:val="00857CF2"/>
    <w:rsid w:val="008615F8"/>
    <w:rsid w:val="009071FD"/>
    <w:rsid w:val="00A115CE"/>
    <w:rsid w:val="00A42B6A"/>
    <w:rsid w:val="00A961DD"/>
    <w:rsid w:val="00B31273"/>
    <w:rsid w:val="00B4352D"/>
    <w:rsid w:val="00B81EEB"/>
    <w:rsid w:val="00BA04C8"/>
    <w:rsid w:val="00C06C84"/>
    <w:rsid w:val="00D144CA"/>
    <w:rsid w:val="00D16F04"/>
    <w:rsid w:val="00D856E4"/>
    <w:rsid w:val="00D85A9E"/>
    <w:rsid w:val="00E317B7"/>
    <w:rsid w:val="00EA779E"/>
    <w:rsid w:val="00F40F1C"/>
    <w:rsid w:val="00F7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8ABAD"/>
  <w15:docId w15:val="{A193DBB7-CC04-4F93-9020-1E2DA2A0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8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8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8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68ED"/>
    <w:rPr>
      <w:b/>
      <w:bCs/>
    </w:rPr>
  </w:style>
  <w:style w:type="character" w:styleId="a5">
    <w:name w:val="Emphasis"/>
    <w:basedOn w:val="a0"/>
    <w:uiPriority w:val="20"/>
    <w:qFormat/>
    <w:rsid w:val="007868ED"/>
    <w:rPr>
      <w:i/>
      <w:iCs/>
    </w:rPr>
  </w:style>
  <w:style w:type="character" w:styleId="a6">
    <w:name w:val="Hyperlink"/>
    <w:basedOn w:val="a0"/>
    <w:uiPriority w:val="99"/>
    <w:semiHidden/>
    <w:unhideWhenUsed/>
    <w:rsid w:val="002344A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06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61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4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ininform.gov.by/documents/respublikanskiy-spisok-ekstremistskikh-material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4048</Words>
  <Characters>23076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UOPP</dc:creator>
  <cp:lastModifiedBy>Nik</cp:lastModifiedBy>
  <cp:revision>2</cp:revision>
  <cp:lastPrinted>2023-11-13T05:40:00Z</cp:lastPrinted>
  <dcterms:created xsi:type="dcterms:W3CDTF">2023-11-15T05:08:00Z</dcterms:created>
  <dcterms:modified xsi:type="dcterms:W3CDTF">2023-11-15T05:08:00Z</dcterms:modified>
</cp:coreProperties>
</file>