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D7" w:rsidRPr="00E71ED7" w:rsidRDefault="00E71ED7" w:rsidP="00E71ED7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E71ED7">
        <w:rPr>
          <w:rFonts w:ascii="Times New Roman" w:hAnsi="Times New Roman" w:cs="Times New Roman"/>
          <w:b/>
          <w:bCs/>
          <w:sz w:val="30"/>
          <w:szCs w:val="30"/>
        </w:rPr>
        <w:t xml:space="preserve">Профилактика </w:t>
      </w:r>
      <w:proofErr w:type="spellStart"/>
      <w:r w:rsidRPr="00E71ED7">
        <w:rPr>
          <w:rFonts w:ascii="Times New Roman" w:hAnsi="Times New Roman" w:cs="Times New Roman"/>
          <w:b/>
          <w:bCs/>
          <w:sz w:val="30"/>
          <w:szCs w:val="30"/>
        </w:rPr>
        <w:t>киберпреступлений</w:t>
      </w:r>
      <w:proofErr w:type="spellEnd"/>
    </w:p>
    <w:p w:rsidR="00E71ED7" w:rsidRDefault="00E71ED7" w:rsidP="00E71ED7">
      <w:pPr>
        <w:rPr>
          <w:b/>
          <w:bCs/>
        </w:rPr>
      </w:pPr>
    </w:p>
    <w:p w:rsidR="00E71ED7" w:rsidRPr="00E71ED7" w:rsidRDefault="00E71ED7" w:rsidP="00E71ED7">
      <w:r w:rsidRPr="00E71ED7">
        <w:rPr>
          <w:b/>
          <w:bCs/>
        </w:rPr>
        <w:t>Развитие технологий в современном мире обуславливает их повсеместное проникновение во все сферы общественной жизни. Этим пользуются не только добросовестные пользователи коммуникационных сетей, но и злоумышленники. В Республике Беларусь отмечается ежегодный рост преступлений, связанных с хищением денежных средств организаций, физических и юридических лиц, совершаемых с использованием современных информационно-коммуникационных технологий.</w:t>
      </w:r>
    </w:p>
    <w:p w:rsidR="00E71ED7" w:rsidRPr="00E71ED7" w:rsidRDefault="00E71ED7" w:rsidP="00E71ED7">
      <w:r w:rsidRPr="00E71ED7">
        <w:t>Подавляющее большинство данных преступлений совершается с примене</w:t>
      </w:r>
      <w:bookmarkStart w:id="0" w:name="_GoBack"/>
      <w:bookmarkEnd w:id="0"/>
      <w:r w:rsidRPr="00E71ED7">
        <w:t>нием методов «социальной инженерии», то есть доступа к информации с помощью телекоммуникационных сетей для общения с потерпевшими (сотовой связи, ресурсов сети Интернет). Технология основана на использовании слабостей человеческого фактора и является достаточно эффективной. Например,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выведать пароль, сославшись на 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:rsidR="00E71ED7" w:rsidRPr="00E71ED7" w:rsidRDefault="00E71ED7" w:rsidP="00E71ED7">
      <w:r w:rsidRPr="00E71ED7"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</w:t>
      </w:r>
      <w:proofErr w:type="gramStart"/>
      <w:r w:rsidRPr="00E71ED7">
        <w:t>дств дл</w:t>
      </w:r>
      <w:proofErr w:type="gramEnd"/>
      <w:r w:rsidRPr="00E71ED7">
        <w:t>я разрешения сложившейся в их жизни неблагоприятной ситуации.</w:t>
      </w:r>
    </w:p>
    <w:p w:rsidR="00E71ED7" w:rsidRPr="00E71ED7" w:rsidRDefault="00E71ED7" w:rsidP="00E71ED7">
      <w:r w:rsidRPr="00E71ED7"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E71ED7" w:rsidRPr="00E71ED7" w:rsidRDefault="00E71ED7" w:rsidP="00E71ED7">
      <w:r w:rsidRPr="00E71ED7"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преступниками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E71ED7" w:rsidRPr="00E71ED7" w:rsidRDefault="00E71ED7" w:rsidP="00E71ED7">
      <w:r w:rsidRPr="00E71ED7">
        <w:t xml:space="preserve">Так </w:t>
      </w:r>
      <w:proofErr w:type="gramStart"/>
      <w:r w:rsidRPr="00E71ED7">
        <w:t>называемый</w:t>
      </w:r>
      <w:proofErr w:type="gramEnd"/>
      <w:r w:rsidRPr="00E71ED7">
        <w:t xml:space="preserve"> </w:t>
      </w:r>
      <w:proofErr w:type="spellStart"/>
      <w:r w:rsidRPr="00E71ED7">
        <w:t>фишинг</w:t>
      </w:r>
      <w:proofErr w:type="spellEnd"/>
      <w:r w:rsidRPr="00E71ED7">
        <w:t xml:space="preserve"> – тоже техника «социальной инженерии», направленная на получение конфиденциальной информации. Обычно злоумышленник посылает потерпевшему e-</w:t>
      </w:r>
      <w:proofErr w:type="spellStart"/>
      <w:r w:rsidRPr="00E71ED7">
        <w:t>mail</w:t>
      </w:r>
      <w:proofErr w:type="spellEnd"/>
      <w:r w:rsidRPr="00E71ED7"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письмо, как правило, содержит ссылку на фальшивую веб-страницу, имитирующую официальную, с корпоративным логотипом и содержимым, и содержащую форму, требующую ввести необходимую для преступников информацию – от домашнего адреса до </w:t>
      </w:r>
      <w:proofErr w:type="spellStart"/>
      <w:r w:rsidRPr="00E71ED7">
        <w:t>пин</w:t>
      </w:r>
      <w:proofErr w:type="spellEnd"/>
      <w:r w:rsidRPr="00E71ED7">
        <w:t>-кода банковской карты.</w:t>
      </w:r>
    </w:p>
    <w:p w:rsidR="00E71ED7" w:rsidRPr="00E71ED7" w:rsidRDefault="00E71ED7" w:rsidP="00E71ED7">
      <w:r w:rsidRPr="00E71ED7">
        <w:t>Социальная инженерия используется также для распространения троянских коней: эксплуатируется любопытство, либо алчность объекта атаки. Злоумышленник направляет e-</w:t>
      </w:r>
      <w:proofErr w:type="spellStart"/>
      <w:r w:rsidRPr="00E71ED7">
        <w:t>mail</w:t>
      </w:r>
      <w:proofErr w:type="spellEnd"/>
      <w:r w:rsidRPr="00E71ED7">
        <w:t xml:space="preserve">, </w:t>
      </w:r>
      <w:proofErr w:type="spellStart"/>
      <w:r w:rsidRPr="00E71ED7">
        <w:t>sms</w:t>
      </w:r>
      <w:proofErr w:type="spellEnd"/>
      <w:r w:rsidRPr="00E71ED7">
        <w:t xml:space="preserve">-сообщение или сообщение в </w:t>
      </w:r>
      <w:proofErr w:type="spellStart"/>
      <w:r w:rsidRPr="00E71ED7">
        <w:t>мессенджере</w:t>
      </w:r>
      <w:proofErr w:type="spellEnd"/>
      <w:r w:rsidRPr="00E71ED7">
        <w:t xml:space="preserve">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ссылкой, при переходе по </w:t>
      </w:r>
      <w:r w:rsidRPr="00E71ED7">
        <w:lastRenderedPageBreak/>
        <w:t>которой на устройство пользователя скачивается вредоносная программа. После чего преступник получает удаленное управление и возможность осуществления перечисления денежных средств со счета привязанной к абонентскому номеру банковской карты.</w:t>
      </w:r>
    </w:p>
    <w:p w:rsidR="00E71ED7" w:rsidRPr="00E71ED7" w:rsidRDefault="00E71ED7" w:rsidP="00E71ED7">
      <w:r w:rsidRPr="00E71ED7">
        <w:t xml:space="preserve">Такая техника остается эффективной, поскольку многие пользователи, не раздумывая кликают по любым вложениям или </w:t>
      </w:r>
      <w:proofErr w:type="spellStart"/>
      <w:r w:rsidRPr="00E71ED7">
        <w:t>гиперсылкам</w:t>
      </w:r>
      <w:proofErr w:type="spellEnd"/>
      <w:r w:rsidRPr="00E71ED7">
        <w:t xml:space="preserve">. </w:t>
      </w:r>
      <w:proofErr w:type="gramStart"/>
      <w:r w:rsidRPr="00E71ED7">
        <w:t xml:space="preserve">Особенно это актуально в связи с глобальной </w:t>
      </w:r>
      <w:proofErr w:type="spellStart"/>
      <w:r w:rsidRPr="00E71ED7">
        <w:t>цифровизацией</w:t>
      </w:r>
      <w:proofErr w:type="spellEnd"/>
      <w:r w:rsidRPr="00E71ED7">
        <w:t xml:space="preserve"> общества, которая 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  <w:proofErr w:type="gramEnd"/>
    </w:p>
    <w:p w:rsidR="00E71ED7" w:rsidRPr="00E71ED7" w:rsidRDefault="00E71ED7" w:rsidP="00E71ED7">
      <w:r w:rsidRPr="00E71ED7">
        <w:t>Преступники реализуют множество других способов и инструментов для завладения чужими деньгами: используют дубликаты сим-карт потерпевших, а также устройства-</w:t>
      </w:r>
      <w:proofErr w:type="spellStart"/>
      <w:r w:rsidRPr="00E71ED7">
        <w:t>скиммеры</w:t>
      </w:r>
      <w:proofErr w:type="spellEnd"/>
      <w:r w:rsidRPr="00E71ED7">
        <w:t xml:space="preserve">, считывающие информацию, содержащуюся на магнитной полосе банковской карты для последующего изготовления ее дубликата. Рассылают в социальных сетях </w:t>
      </w:r>
      <w:proofErr w:type="gramStart"/>
      <w:r w:rsidRPr="00E71ED7">
        <w:t>со</w:t>
      </w:r>
      <w:proofErr w:type="gramEnd"/>
      <w:r w:rsidRPr="00E71ED7">
        <w:t xml:space="preserve"> взломанных страниц пользователей сообщения их знакомым с просьбами одолжить деньги, внедряют вредоносные ПО в системы юридических лиц, похищают электронные ключи и учетные записи к нему в офисах организации и т.д.</w:t>
      </w:r>
    </w:p>
    <w:p w:rsidR="00E71ED7" w:rsidRPr="00E71ED7" w:rsidRDefault="00E71ED7" w:rsidP="00E71ED7">
      <w:r w:rsidRPr="00E71ED7"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:rsidR="00E71ED7" w:rsidRPr="00E71ED7" w:rsidRDefault="00E71ED7" w:rsidP="00E71ED7">
      <w:proofErr w:type="gramStart"/>
      <w:r w:rsidRPr="00E71ED7">
        <w:t xml:space="preserve">Для создания препятствий правоохранительным органам для раскрытия подобных преступлений злоумышленники: меняют сотовые телефоны, места своего нахождения; оформляют сим-карты и открывают счета в банках на подставных лиц; используют анонимные электронные кошельки и предоплаченные банковские карты, </w:t>
      </w:r>
      <w:proofErr w:type="spellStart"/>
      <w:r w:rsidRPr="00E71ED7">
        <w:t>Proxy</w:t>
      </w:r>
      <w:proofErr w:type="spellEnd"/>
      <w:r w:rsidRPr="00E71ED7">
        <w:t>-серверы и различные программы, скрывающие фактические IP-адрес и место нахождения, привлекают лиц, не осведомленных о противоправности их действий, применяют другие способы конспирации.</w:t>
      </w:r>
      <w:proofErr w:type="gramEnd"/>
      <w:r w:rsidRPr="00E71ED7">
        <w:t xml:space="preserve"> Это касается не только хищений, но и преступлений в сфере компьютерной информации. При этом данные преступления носят скоротечный, </w:t>
      </w:r>
      <w:proofErr w:type="spellStart"/>
      <w:r w:rsidRPr="00E71ED7">
        <w:t>многоэпизодный</w:t>
      </w:r>
      <w:proofErr w:type="spellEnd"/>
      <w:r w:rsidRPr="00E71ED7">
        <w:t xml:space="preserve"> (серийный), и трансграничный характер.</w:t>
      </w:r>
    </w:p>
    <w:p w:rsidR="00E71ED7" w:rsidRPr="00E71ED7" w:rsidRDefault="00E71ED7" w:rsidP="00E71ED7">
      <w:r w:rsidRPr="00E71ED7">
        <w:rPr>
          <w:b/>
          <w:bCs/>
          <w:i/>
          <w:iCs/>
        </w:rPr>
        <w:t xml:space="preserve">Правила, которые помогут Вам не стать жертвой </w:t>
      </w:r>
      <w:proofErr w:type="spellStart"/>
      <w:r w:rsidRPr="00E71ED7">
        <w:rPr>
          <w:b/>
          <w:bCs/>
          <w:i/>
          <w:iCs/>
        </w:rPr>
        <w:t>киберпреступлений</w:t>
      </w:r>
      <w:proofErr w:type="spellEnd"/>
      <w:r w:rsidRPr="00E71ED7">
        <w:rPr>
          <w:b/>
          <w:bCs/>
          <w:i/>
          <w:iCs/>
        </w:rPr>
        <w:t>: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храните номер карточки и ПИН-коды в тайне;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 xml:space="preserve">не используйте один пароль для всех </w:t>
      </w:r>
      <w:proofErr w:type="spellStart"/>
      <w:r w:rsidRPr="00E71ED7">
        <w:t>интернет-ресурсов</w:t>
      </w:r>
      <w:proofErr w:type="spellEnd"/>
      <w:r w:rsidRPr="00E71ED7">
        <w:t>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 xml:space="preserve">к своей основной карте в Вашем банке выпустите </w:t>
      </w:r>
      <w:proofErr w:type="gramStart"/>
      <w:r w:rsidRPr="00E71ED7">
        <w:t>дополнительную</w:t>
      </w:r>
      <w:proofErr w:type="gramEnd"/>
      <w:r w:rsidRPr="00E71ED7">
        <w:t>, которой будете расплачиваться в интернете. Туда легко можно будет переводить небольшие суммы денег, и в случае компрометации данных достаточно просто заблокировать ее;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регулярно проверяйте состояние своих банковских счетов, чтобы убедиться в отсутствии «лишних» и странных операций;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поставьте лимит на сумму списаний или перевода в личном кабинете банка;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не перечисляйте деньги на электронные кошельки и счета мобильных телефонов при оплате покупок, если Вы не убедились в благонадежности лица/организации, которым предназначаются Ваши средства;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lastRenderedPageBreak/>
        <w:t>не переводите денежные средства на счета незнакомых лиц;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не перезванивайте и не направляйте ответные SMS, если Вам поступило сообщение о блокировании банковской карты. Свяжитесь с банком, обслуживающим Вашу карту;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будьте осмотрительны в отношении писем с вложенными картинками, поскольку файлы могут содержать вирусы. Открывайте вложения только от известных Вам отправителей. И всегда проверяйте вложения на наличие вирусов, если это возможно;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 xml:space="preserve">не переходите необдуманно по ссылкам, содержащимся в </w:t>
      </w:r>
      <w:proofErr w:type="gramStart"/>
      <w:r w:rsidRPr="00E71ED7">
        <w:t>спам-рассылках</w:t>
      </w:r>
      <w:proofErr w:type="gramEnd"/>
      <w:r w:rsidRPr="00E71ED7">
        <w:t>. Удостоверьтесь в правильности ссылки, прежде чем переходить по ней из электронного письма;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не заполняйте полученные по электронной почте формы и анкеты. Личные данные безопасно вводить только на защищенных сайтах;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действовать быстро и неосмотрительно;</w:t>
      </w:r>
    </w:p>
    <w:p w:rsidR="00E71ED7" w:rsidRPr="00E71ED7" w:rsidRDefault="00E71ED7" w:rsidP="00E71ED7">
      <w:pPr>
        <w:numPr>
          <w:ilvl w:val="0"/>
          <w:numId w:val="1"/>
        </w:numPr>
      </w:pPr>
      <w:r w:rsidRPr="00E71ED7">
        <w:t>не размещайте в открытом доступе и не передавайте информацию личного характера.</w:t>
      </w:r>
    </w:p>
    <w:p w:rsidR="00E71ED7" w:rsidRPr="00E71ED7" w:rsidRDefault="00E71ED7" w:rsidP="00E71ED7">
      <w:r w:rsidRPr="00E71ED7">
        <w:t>Особое внимание следует уделить вопросам безопасности детей, которые могут стать жертвой преступлений, совершаемых с использованием компьютерных технологий и сети Интернет. Это может быть как банальное вымогательство, так и совершение преступлений сексуального характера, склонение к суицидальному поведению.</w:t>
      </w:r>
    </w:p>
    <w:p w:rsidR="00E71ED7" w:rsidRPr="00E71ED7" w:rsidRDefault="00E71ED7" w:rsidP="00E71ED7">
      <w:r w:rsidRPr="00E71ED7">
        <w:rPr>
          <w:b/>
          <w:bCs/>
          <w:i/>
          <w:iCs/>
        </w:rPr>
        <w:t>Правила безопасности, которые должны знать Вы и Ваши дети: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приучите детей посещать только те сайты, которые Вы разрешили;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примите все меры, чтобы ребенок перед распространением своей личной информации советовался с Вами и предупреждал Вас об этом;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запретите скачивать что-либо в сети Интернет без Вашего разрешения;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помогите детям защититься от спама (массовой рассылки коммерческой и иной рекламы или подобных коммерческих видов сообщений лицам, не выражавшим желания их получать);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 xml:space="preserve">беседуйте с детьми о том, что нового они узнали из </w:t>
      </w:r>
      <w:proofErr w:type="spellStart"/>
      <w:r w:rsidRPr="00E71ED7">
        <w:t>интернет-ресурсов</w:t>
      </w:r>
      <w:proofErr w:type="spellEnd"/>
      <w:r w:rsidRPr="00E71ED7">
        <w:t>, появились ли у них новые друзья в социальных сетях, какие темы они обсуждают;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убедитесь в том, что ребенок советуется с Вами перед встречей с лицом, с которым он познакомился в сети Интернет, перед покупкой или продажей каких-либо вещей с использованием «глобальной паутины»;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обсудите с ребенком возможные риски при участии в азартных играх;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постоянно напоминайте несовершеннолетнему о негативных последствиях, к которым может привести разглашение его личной информации;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lastRenderedPageBreak/>
        <w:t>контролируйте, какими чатами и сайтами пользуется ребенок. С этой целью установите на компьютерных устройствах программу, блокирующую посещение ребенком «опасных» сайтов; установите на своих мобильных устройствах приложения, предусматривающие уведомления родителей о посещении (или попытке посещения) ребенком «опасного» сайта;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обращайте внимание на изменение поведения подростка (угнетенное настроение, повышенная тревожность, нежелание делиться с Вами информацией о том, с кем он общается, какие у него и его друзей общие интересы), что может являться признаком совершения противоправных деяний в отношении несовершеннолетнего, в том числе с использованием сети Интернет;</w:t>
      </w:r>
    </w:p>
    <w:p w:rsidR="00E71ED7" w:rsidRPr="00E71ED7" w:rsidRDefault="00E71ED7" w:rsidP="00E71ED7">
      <w:pPr>
        <w:numPr>
          <w:ilvl w:val="0"/>
          <w:numId w:val="2"/>
        </w:numPr>
      </w:pPr>
      <w:r w:rsidRPr="00E71ED7">
        <w:t>объясните детям, что при поступлении оскорблений, незаконных требований и угроз в их адрес, им необходимо сразу же сообщить об этом взрослым, поскольку они всегда найдут поддержку и защиту в Вашем лице.</w:t>
      </w:r>
    </w:p>
    <w:p w:rsidR="00E71ED7" w:rsidRPr="00E71ED7" w:rsidRDefault="00E71ED7" w:rsidP="00E71ED7">
      <w:r w:rsidRPr="00E71ED7">
        <w:t>Помните, доверительные отношения с ребенком в большинстве случаев помогут предотвратить совершение в отношении него преступлений, в том числе в сети Интернет.</w:t>
      </w:r>
    </w:p>
    <w:p w:rsidR="0036640C" w:rsidRDefault="0036640C"/>
    <w:sectPr w:rsidR="0036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5CC5"/>
    <w:multiLevelType w:val="multilevel"/>
    <w:tmpl w:val="9572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B782E"/>
    <w:multiLevelType w:val="multilevel"/>
    <w:tmpl w:val="7B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21"/>
    <w:rsid w:val="0036640C"/>
    <w:rsid w:val="00656921"/>
    <w:rsid w:val="00E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2023-08-15T06:42:00Z</dcterms:created>
  <dcterms:modified xsi:type="dcterms:W3CDTF">2023-08-15T06:43:00Z</dcterms:modified>
</cp:coreProperties>
</file>