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5C" w:rsidRPr="0063245C" w:rsidRDefault="0063245C" w:rsidP="0063245C">
      <w:pPr>
        <w:shd w:val="clear" w:color="auto" w:fill="FFFFFF"/>
        <w:spacing w:before="100" w:beforeAutospacing="1" w:after="100" w:afterAutospacing="1" w:line="312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76168"/>
          <w:sz w:val="36"/>
          <w:szCs w:val="36"/>
          <w:lang w:eastAsia="ru-RU"/>
        </w:rPr>
      </w:pPr>
      <w:r w:rsidRPr="0063245C">
        <w:rPr>
          <w:rFonts w:ascii="Arial" w:eastAsia="Times New Roman" w:hAnsi="Arial" w:cs="Arial"/>
          <w:b/>
          <w:bCs/>
          <w:caps/>
          <w:color w:val="576168"/>
          <w:sz w:val="36"/>
          <w:szCs w:val="36"/>
          <w:lang w:eastAsia="ru-RU"/>
        </w:rPr>
        <w:t>Профилактика экстремизма</w:t>
      </w:r>
    </w:p>
    <w:p w:rsidR="0063245C" w:rsidRPr="0063245C" w:rsidRDefault="0063245C" w:rsidP="0063245C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noProof/>
          <w:color w:val="576168"/>
          <w:sz w:val="26"/>
          <w:szCs w:val="26"/>
          <w:lang w:eastAsia="ru-RU"/>
        </w:rPr>
        <w:drawing>
          <wp:inline distT="0" distB="0" distL="0" distR="0" wp14:anchorId="16DDDB8D" wp14:editId="583C73CF">
            <wp:extent cx="9525" cy="9525"/>
            <wp:effectExtent l="0" t="0" r="0" b="0"/>
            <wp:docPr id="1" name="Рисунок 1" descr="https://i0.wp.com/ckg.by/wp-content/plugins/bb-plugin/img/pixel.png?w=192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0.wp.com/ckg.by/wp-content/plugins/bb-plugin/img/pixel.png?w=192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5C" w:rsidRPr="0063245C" w:rsidRDefault="0063245C" w:rsidP="0063245C">
      <w:pPr>
        <w:shd w:val="clear" w:color="auto" w:fill="FFFFFF"/>
        <w:spacing w:after="0" w:line="0" w:lineRule="auto"/>
        <w:jc w:val="center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noProof/>
          <w:color w:val="576168"/>
          <w:sz w:val="26"/>
          <w:szCs w:val="26"/>
          <w:lang w:eastAsia="ru-RU"/>
        </w:rPr>
        <w:drawing>
          <wp:inline distT="0" distB="0" distL="0" distR="0" wp14:anchorId="3189E9E9" wp14:editId="12DF61B2">
            <wp:extent cx="9525" cy="9525"/>
            <wp:effectExtent l="0" t="0" r="0" b="0"/>
            <wp:docPr id="2" name="Рисунок 2" descr="https://i0.wp.com/ckg.by/wp-content/plugins/bb-plugin/img/pixel.png?w=192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0.wp.com/ckg.by/wp-content/plugins/bb-plugin/img/pixel.png?w=192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5C" w:rsidRPr="0063245C" w:rsidRDefault="0063245C" w:rsidP="0063245C">
      <w:pPr>
        <w:shd w:val="clear" w:color="auto" w:fill="FFFFFF"/>
        <w:spacing w:line="0" w:lineRule="auto"/>
        <w:jc w:val="center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bookmarkStart w:id="0" w:name="_GoBack"/>
      <w:bookmarkEnd w:id="0"/>
    </w:p>
    <w:p w:rsidR="0063245C" w:rsidRPr="0063245C" w:rsidRDefault="0063245C" w:rsidP="0063245C">
      <w:pPr>
        <w:shd w:val="clear" w:color="auto" w:fill="FFFFFF"/>
        <w:spacing w:after="300" w:line="288" w:lineRule="atLeast"/>
        <w:textAlignment w:val="baseline"/>
        <w:outlineLvl w:val="3"/>
        <w:rPr>
          <w:rFonts w:ascii="Arial" w:eastAsia="Times New Roman" w:hAnsi="Arial" w:cs="Arial"/>
          <w:b/>
          <w:bCs/>
          <w:color w:val="576168"/>
          <w:sz w:val="24"/>
          <w:szCs w:val="24"/>
          <w:lang w:eastAsia="ru-RU"/>
        </w:rPr>
      </w:pPr>
      <w:r w:rsidRPr="0063245C">
        <w:rPr>
          <w:rFonts w:ascii="Arial" w:eastAsia="Times New Roman" w:hAnsi="Arial" w:cs="Arial"/>
          <w:b/>
          <w:bCs/>
          <w:color w:val="576168"/>
          <w:sz w:val="24"/>
          <w:szCs w:val="24"/>
          <w:lang w:eastAsia="ru-RU"/>
        </w:rPr>
        <w:t>Понятие экстремизма согласно законодательству Республики Беларусь</w:t>
      </w:r>
    </w:p>
    <w:p w:rsidR="0063245C" w:rsidRPr="0063245C" w:rsidRDefault="0063245C" w:rsidP="0063245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proofErr w:type="gramStart"/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>Согласно ч. 1 ст. 1 Закона Республики Беларусь от 04.01.2007 № 203-З «О противодействии экстремизму» под экстремизмом (экстремистской деятельностью) понимается деятельность граждан Республики Беларусь, иностранных граждан или лиц без гражданства (далее, если не указано иное, — граждане) либо политических партий, профессиональных союзов, других общественных объединений, религиозных и иных организаций, в том числе иностранных или международных организаций или их представительств (далее, если не</w:t>
      </w:r>
      <w:proofErr w:type="gramEnd"/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 xml:space="preserve"> указано иное, — организации), формирований и индивидуальных предпринимателей </w:t>
      </w:r>
      <w:r w:rsidRPr="0063245C">
        <w:rPr>
          <w:rFonts w:ascii="Arial" w:eastAsia="Times New Roman" w:hAnsi="Arial" w:cs="Arial"/>
          <w:b/>
          <w:bCs/>
          <w:color w:val="576168"/>
          <w:sz w:val="26"/>
          <w:szCs w:val="26"/>
          <w:lang w:eastAsia="ru-RU"/>
        </w:rPr>
        <w:t>по планированию, организации, подготовке и совершению посягательств на независимость, территориальную целостность, суверенитет, основы конституционного строя, общественную безопасность.</w:t>
      </w:r>
    </w:p>
    <w:p w:rsidR="0063245C" w:rsidRPr="0063245C" w:rsidRDefault="0063245C" w:rsidP="0063245C">
      <w:pPr>
        <w:shd w:val="clear" w:color="auto" w:fill="FFFFFF"/>
        <w:spacing w:after="300" w:line="288" w:lineRule="atLeast"/>
        <w:textAlignment w:val="baseline"/>
        <w:outlineLvl w:val="3"/>
        <w:rPr>
          <w:rFonts w:ascii="Arial" w:eastAsia="Times New Roman" w:hAnsi="Arial" w:cs="Arial"/>
          <w:b/>
          <w:bCs/>
          <w:color w:val="576168"/>
          <w:sz w:val="24"/>
          <w:szCs w:val="24"/>
          <w:lang w:eastAsia="ru-RU"/>
        </w:rPr>
      </w:pPr>
      <w:r w:rsidRPr="0063245C">
        <w:rPr>
          <w:rFonts w:ascii="Arial" w:eastAsia="Times New Roman" w:hAnsi="Arial" w:cs="Arial"/>
          <w:b/>
          <w:bCs/>
          <w:color w:val="576168"/>
          <w:sz w:val="24"/>
          <w:szCs w:val="24"/>
          <w:lang w:eastAsia="ru-RU"/>
        </w:rPr>
        <w:t>Экстремизм может осуществляться путем:</w:t>
      </w:r>
    </w:p>
    <w:p w:rsidR="0063245C" w:rsidRPr="0063245C" w:rsidRDefault="0063245C" w:rsidP="0063245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>- насильственного изменения конституционного строя и (или) территориальной целостности Республики Беларусь;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создания экстремистского формирования либо участия в экстремистском формировании;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распространения в этих целях заведомо ложных сведений о политическом, экономическом, социальном, военном или международном положении Республики Беларусь, правовом положении граждан в Республике Беларусь, дискредитирующих Республику Беларусь;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оскорбления в этих целях представителя власти в связи с исполнением им служебных обязанностей, дискредитации органов государственной власти и управления;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пропаганды исключительности, превосходства либо неполноценности граждан по признаку их социальной, расовой, национальной, религиозной или языковой принадлежности;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распространения экстремистских материалов, а равно изготовления, издания, хранения или перевозки таких материалов в целях распространения;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реабилитации нацизма, пропаганды или публичного демонстрирования, изготовления, распространения нацистской символики и атрибутики, а равно хранения или приобретения такой символики или атрибутики в целях распространения;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>- финансирования экстремистской деятельности;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br/>
        <w:t xml:space="preserve">- </w:t>
      </w:r>
      <w:proofErr w:type="gramStart"/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 xml:space="preserve">публичных призывов к организации или проведению в этих целях незаконных собрания, митинга, уличного шествия, демонстрации или пикетирования с нарушением установленного порядка их организации или проведения, либо вовлечения лиц в участие в таких массовых мероприятиях путем насилия, угрозы применения насилия, обмана или выплаты вознаграждения, либо иной организации или проведения таких массовых мероприятий, если их проведение повлекло по неосторожности 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lastRenderedPageBreak/>
        <w:t>гибель людей, причинение</w:t>
      </w:r>
      <w:proofErr w:type="gramEnd"/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 xml:space="preserve"> тяжкого телесного повреждения одному или нескольким лицам или причинение ущерба в крупном размере и др.</w:t>
      </w:r>
    </w:p>
    <w:p w:rsidR="0063245C" w:rsidRPr="0063245C" w:rsidRDefault="0063245C" w:rsidP="0063245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proofErr w:type="gramStart"/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>К экстремистским материалам относится информационная продукция (печатные, аудио-, аудиовизуальные и другие информационные сообщения и (или) материалы, плакаты, транспаранты и иная наглядная агитация, рекламная продукция), предназначенная для публичного использования, публичного распространения либо распространенная любым способом, содержащая призывы к экстремистской деятельности, пропагандирующая такую деятельность </w:t>
      </w:r>
      <w:r w:rsidRPr="0063245C">
        <w:rPr>
          <w:rFonts w:ascii="Arial" w:eastAsia="Times New Roman" w:hAnsi="Arial" w:cs="Arial"/>
          <w:b/>
          <w:bCs/>
          <w:color w:val="576168"/>
          <w:sz w:val="26"/>
          <w:szCs w:val="26"/>
          <w:lang w:eastAsia="ru-RU"/>
        </w:rPr>
        <w:t>и признанная экстремистскими материалами по решению суда</w:t>
      </w: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> (ч. 2 ст. 1 Закона о противодействии экстремизму).</w:t>
      </w:r>
      <w:proofErr w:type="gramEnd"/>
    </w:p>
    <w:p w:rsidR="0063245C" w:rsidRPr="0063245C" w:rsidRDefault="0063245C" w:rsidP="0063245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Справочно. Материалы, признанные экстремистскими в Республике Беларусь, включаются в Республиканский список экстремистских материалов, который находится в открытом доступе в сети Интернет на сайте Министерства информации Республики Беларусь </w:t>
      </w:r>
      <w:hyperlink r:id="rId6" w:tgtFrame="_blank" w:history="1">
        <w:r w:rsidRPr="0063245C">
          <w:rPr>
            <w:rFonts w:ascii="Arial" w:eastAsia="Times New Roman" w:hAnsi="Arial" w:cs="Arial"/>
            <w:b/>
            <w:bCs/>
            <w:i/>
            <w:iCs/>
            <w:color w:val="0000FF"/>
            <w:sz w:val="26"/>
            <w:szCs w:val="26"/>
            <w:lang w:eastAsia="ru-RU"/>
          </w:rPr>
          <w:t>http://mininform.gov.by</w:t>
        </w:r>
      </w:hyperlink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 и постоянно актуализируется.</w:t>
      </w:r>
    </w:p>
    <w:p w:rsidR="0063245C" w:rsidRPr="0063245C" w:rsidRDefault="0063245C" w:rsidP="0063245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>Вопрос о признании символики, атрибутики и иной информационной продукции экстремистскими материалами рассматривается судом. Вступившее в законную силу решение суда о признании символики и атрибутики, информационной продукции экстремистскими материалами является основанием для их уничтожения, если иное не установлено законодательными актами.</w:t>
      </w:r>
    </w:p>
    <w:p w:rsidR="0063245C" w:rsidRPr="0063245C" w:rsidRDefault="0063245C" w:rsidP="0063245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color w:val="576168"/>
          <w:sz w:val="26"/>
          <w:szCs w:val="26"/>
          <w:lang w:eastAsia="ru-RU"/>
        </w:rPr>
        <w:t>Использование государственных символов Республики Беларусь, изображений и символики, являющихся историко-культурными ценностями, а также официальных геральдических символов в целях пропаганды экстремизма, при публичных призывах к экстремистской деятельности запрещается и влечет ответственность в соответствии с законодательными актами.</w:t>
      </w:r>
    </w:p>
    <w:p w:rsidR="0063245C" w:rsidRPr="0063245C" w:rsidRDefault="0063245C" w:rsidP="0063245C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576168"/>
          <w:sz w:val="26"/>
          <w:szCs w:val="26"/>
          <w:lang w:eastAsia="ru-RU"/>
        </w:rPr>
      </w:pPr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Справочно. Противоправным является распространение в глобальной компьютерной сети Интернет (на личных страницах в социальных сетях, </w:t>
      </w:r>
      <w:proofErr w:type="spellStart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мессенджерах</w:t>
      </w:r>
      <w:proofErr w:type="spellEnd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 «</w:t>
      </w:r>
      <w:proofErr w:type="spellStart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Вайбер</w:t>
      </w:r>
      <w:proofErr w:type="spellEnd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», «Телеграмм» и т.д.) информации (в том числе </w:t>
      </w:r>
      <w:proofErr w:type="spellStart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репостов</w:t>
      </w:r>
      <w:proofErr w:type="spellEnd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, комментариев) с телеграмм-каналов (чатов) и иных источников, признанных экстремистскими, либо хранение указанной информации с целью ее распространения. Подписка – элемент популяризации, распространения экстремистской информации, т.е. хранение в открытом доступе в сети Интернет (на личных страницах в социальных сетях либо </w:t>
      </w:r>
      <w:proofErr w:type="spellStart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мессенджерах</w:t>
      </w:r>
      <w:proofErr w:type="spellEnd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 «</w:t>
      </w:r>
      <w:proofErr w:type="spellStart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Вайбер</w:t>
      </w:r>
      <w:proofErr w:type="spellEnd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», «Телеграмм» и т.д.) ссылок на сообщества, </w:t>
      </w:r>
      <w:proofErr w:type="gramStart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>телеграмм-каналы</w:t>
      </w:r>
      <w:proofErr w:type="gramEnd"/>
      <w:r w:rsidRPr="0063245C">
        <w:rPr>
          <w:rFonts w:ascii="Arial" w:eastAsia="Times New Roman" w:hAnsi="Arial" w:cs="Arial"/>
          <w:b/>
          <w:bCs/>
          <w:i/>
          <w:iCs/>
          <w:color w:val="576168"/>
          <w:sz w:val="26"/>
          <w:szCs w:val="26"/>
          <w:lang w:eastAsia="ru-RU"/>
        </w:rPr>
        <w:t xml:space="preserve"> (чаты), включенные в республиканский список экстремистских материалов, расценивается как хранение с целью распространения.</w:t>
      </w:r>
    </w:p>
    <w:p w:rsidR="00235B1F" w:rsidRDefault="00235B1F"/>
    <w:sectPr w:rsidR="00235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90"/>
    <w:rsid w:val="00196590"/>
    <w:rsid w:val="00235B1F"/>
    <w:rsid w:val="0063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7750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4655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10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6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8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63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06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58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8437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0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03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inform.gov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2024-11-19T06:41:00Z</dcterms:created>
  <dcterms:modified xsi:type="dcterms:W3CDTF">2024-11-19T06:50:00Z</dcterms:modified>
</cp:coreProperties>
</file>