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9D48F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5C2C59CC" w14:textId="77777777" w:rsidR="001A5C60" w:rsidRPr="001A5C60" w:rsidRDefault="001A5C60" w:rsidP="001A5C6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C7DDDDF" w14:textId="183EBD52" w:rsidR="001A5C60" w:rsidRPr="001A5C60" w:rsidRDefault="001A5C60" w:rsidP="001A5C6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 (</w:t>
      </w:r>
      <w:r w:rsidR="007C442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1A5C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г.)</w:t>
      </w:r>
    </w:p>
    <w:p w14:paraId="63855A3A" w14:textId="77777777" w:rsidR="001A5C60" w:rsidRDefault="001A5C60" w:rsidP="001A5C60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5F547443" w14:textId="539344B6" w:rsidR="00814466" w:rsidRPr="00814466" w:rsidRDefault="00814466" w:rsidP="00814466">
      <w:pPr>
        <w:jc w:val="center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в Минской области и реализации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961AD">
        <w:rPr>
          <w:rFonts w:ascii="Times New Roman" w:hAnsi="Times New Roman" w:cs="Times New Roman"/>
          <w:b/>
          <w:bCs/>
          <w:sz w:val="30"/>
          <w:szCs w:val="30"/>
        </w:rPr>
        <w:t>в 2024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году Государственной программы «Здоровье народа и демографическая безопасность» на 2021-202</w:t>
      </w:r>
      <w:r w:rsidR="001A5C60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 годы</w:t>
      </w:r>
    </w:p>
    <w:p w14:paraId="45FD14D7" w14:textId="77777777" w:rsidR="00AE6105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14:paraId="1915688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14:paraId="6557D68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14:paraId="75CD46C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ребенком;  пособия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F20AB9C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14:paraId="03647AC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C70ED7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14:paraId="2F9133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14:paraId="70656D2F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14:paraId="7E1A9F7A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14:paraId="5E6511D1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14:paraId="66695A90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72C425C5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Основной формой реализации Закона Республики Беларусь                                          «О демографической безопасности Республики Беларусь» являются государственные программы в области обеспечения демографической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69E9E02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В настоящее время реализуется Государственная программа «Здоровье народа и демографическая безопасность» на 2021 – 2025 годы, утвержденная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4C489C5F" w14:textId="77777777"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18A3B371" w14:textId="77777777"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14:paraId="5B27C21A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F4E474C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1911FF03" w14:textId="77777777" w:rsidR="009862D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lastRenderedPageBreak/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6270C5BE" w14:textId="77777777"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14:paraId="1B5EF7F2" w14:textId="77777777" w:rsidR="009862D6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14:paraId="255AC44D" w14:textId="77777777" w:rsidR="009862D6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включает следующие подпрограммы: подпрограмма 1 «Семья и детство»; </w:t>
      </w:r>
    </w:p>
    <w:p w14:paraId="2629791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14:paraId="20174D43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и алкоголизма, охрана психического здоровья»; </w:t>
      </w:r>
    </w:p>
    <w:p w14:paraId="38FBB804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14:paraId="2BCF3F88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14:paraId="48C50239" w14:textId="77777777" w:rsidR="009862D6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14:paraId="48F318ED" w14:textId="77777777"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14:paraId="31101C3B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14:paraId="5217DEFF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14:paraId="78D2B520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государственной поддержки многодетным семьям при строительстве (реконструкции) жилья;</w:t>
      </w:r>
    </w:p>
    <w:p w14:paraId="467B7A5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14:paraId="0A1072A2" w14:textId="77777777" w:rsidR="009862D6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14:paraId="340A7856" w14:textId="77777777" w:rsidR="009862D6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материнства государственной наградой – орденом Матери</w:t>
      </w:r>
    </w:p>
    <w:p w14:paraId="10B739A9" w14:textId="77777777"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14:paraId="602BC7A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0A967762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*Осуществляется предабортное психологическое консультирование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6EA2CC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*Проводится пренатальный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4684ECA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0A37DB1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B19AEC4" w14:textId="77777777" w:rsidR="00814466" w:rsidRDefault="006A6231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2024/2025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учебному году выплата единовременной материальной помощи</w:t>
      </w:r>
      <w:r w:rsidR="001450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01.09.2024 произведена 20 356 многодетным семьям </w:t>
      </w:r>
      <w:r w:rsidR="00C82F2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41 548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школьников на сумму </w:t>
      </w:r>
      <w:r>
        <w:rPr>
          <w:rFonts w:ascii="Times New Roman" w:hAnsi="Times New Roman" w:cs="Times New Roman"/>
          <w:sz w:val="30"/>
          <w:szCs w:val="30"/>
        </w:rPr>
        <w:t>5406,0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14:paraId="63526945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lastRenderedPageBreak/>
        <w:t>Единовременную выплату при рождении двоих и более детей на приобретение детск</w:t>
      </w:r>
      <w:r w:rsidR="006A6231">
        <w:rPr>
          <w:rFonts w:ascii="Times New Roman" w:hAnsi="Times New Roman" w:cs="Times New Roman"/>
          <w:sz w:val="30"/>
          <w:szCs w:val="30"/>
        </w:rPr>
        <w:t>их вещей первой необходимости за 9 месяцев 2024</w:t>
      </w:r>
      <w:r>
        <w:rPr>
          <w:rFonts w:ascii="Times New Roman" w:hAnsi="Times New Roman" w:cs="Times New Roman"/>
          <w:sz w:val="30"/>
          <w:szCs w:val="30"/>
        </w:rPr>
        <w:t xml:space="preserve"> года получили </w:t>
      </w:r>
      <w:r w:rsidR="006A6231">
        <w:rPr>
          <w:rFonts w:ascii="Times New Roman" w:hAnsi="Times New Roman" w:cs="Times New Roman"/>
          <w:sz w:val="30"/>
          <w:szCs w:val="30"/>
        </w:rPr>
        <w:t>72 семьи</w:t>
      </w:r>
      <w:r>
        <w:rPr>
          <w:rFonts w:ascii="Times New Roman" w:hAnsi="Times New Roman" w:cs="Times New Roman"/>
          <w:sz w:val="30"/>
          <w:szCs w:val="30"/>
        </w:rPr>
        <w:t xml:space="preserve"> на </w:t>
      </w:r>
      <w:r w:rsidR="006A6231">
        <w:rPr>
          <w:rFonts w:ascii="Times New Roman" w:hAnsi="Times New Roman" w:cs="Times New Roman"/>
          <w:sz w:val="30"/>
          <w:szCs w:val="30"/>
        </w:rPr>
        <w:t>144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ребенка. </w:t>
      </w:r>
    </w:p>
    <w:p w14:paraId="6B9D74A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Семейный капитал назначен </w:t>
      </w:r>
      <w:r w:rsidR="006A6231">
        <w:rPr>
          <w:rFonts w:ascii="Times New Roman" w:hAnsi="Times New Roman" w:cs="Times New Roman"/>
          <w:sz w:val="30"/>
          <w:szCs w:val="30"/>
        </w:rPr>
        <w:t>23 500</w:t>
      </w:r>
      <w:r w:rsidRPr="001450A3">
        <w:rPr>
          <w:rFonts w:ascii="Times New Roman" w:hAnsi="Times New Roman" w:cs="Times New Roman"/>
          <w:sz w:val="30"/>
          <w:szCs w:val="30"/>
        </w:rPr>
        <w:t xml:space="preserve">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29001EF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</w:t>
      </w:r>
      <w:r w:rsidR="006A6231">
        <w:rPr>
          <w:rFonts w:ascii="Times New Roman" w:hAnsi="Times New Roman" w:cs="Times New Roman"/>
          <w:sz w:val="30"/>
          <w:szCs w:val="30"/>
        </w:rPr>
        <w:t>9 месяцев</w:t>
      </w:r>
      <w:r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1450A3">
        <w:rPr>
          <w:rFonts w:ascii="Times New Roman" w:hAnsi="Times New Roman" w:cs="Times New Roman"/>
          <w:sz w:val="30"/>
          <w:szCs w:val="30"/>
        </w:rPr>
        <w:t xml:space="preserve">израсходовано </w:t>
      </w:r>
      <w:r w:rsidR="006A6231">
        <w:rPr>
          <w:rFonts w:ascii="Times New Roman" w:hAnsi="Times New Roman" w:cs="Times New Roman"/>
          <w:sz w:val="30"/>
          <w:szCs w:val="30"/>
        </w:rPr>
        <w:t>247,3</w:t>
      </w:r>
      <w:r w:rsidRPr="001450A3">
        <w:rPr>
          <w:rFonts w:ascii="Times New Roman" w:hAnsi="Times New Roman" w:cs="Times New Roman"/>
          <w:sz w:val="30"/>
          <w:szCs w:val="30"/>
        </w:rPr>
        <w:t xml:space="preserve"> тыс. рублей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A6DF3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14:paraId="51CD9C44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14:paraId="57F0B664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формирование приверженности к здоровому образу жизни </w:t>
      </w:r>
    </w:p>
    <w:p w14:paraId="4892046D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профилактику неинфекционных заболеваний</w:t>
      </w:r>
    </w:p>
    <w:p w14:paraId="24C0AB3B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14:paraId="0E75C3EA" w14:textId="77777777" w:rsidR="009862D6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>и стабилизацию инвалидности населения, наступивших по причине неинфекционных заболеваний</w:t>
      </w:r>
    </w:p>
    <w:p w14:paraId="56E99470" w14:textId="77777777" w:rsidR="001450A3" w:rsidRPr="001450A3" w:rsidRDefault="006A6231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итогам 9 месяцев 2024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года в проект «Здоровые города и поселки» вовлечено </w:t>
      </w:r>
      <w:r>
        <w:rPr>
          <w:rFonts w:ascii="Times New Roman" w:hAnsi="Times New Roman" w:cs="Times New Roman"/>
          <w:sz w:val="30"/>
          <w:szCs w:val="30"/>
        </w:rPr>
        <w:t>81 населенный пункт</w:t>
      </w:r>
      <w:r w:rsidR="001450A3" w:rsidRPr="001450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F081E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</w:t>
      </w:r>
      <w:r w:rsidR="009145AD">
        <w:rPr>
          <w:rFonts w:ascii="Times New Roman" w:hAnsi="Times New Roman" w:cs="Times New Roman"/>
          <w:sz w:val="30"/>
          <w:szCs w:val="30"/>
        </w:rPr>
        <w:t>мках проекта «Школа здоровья» 40</w:t>
      </w:r>
      <w:r w:rsidRPr="001450A3">
        <w:rPr>
          <w:rFonts w:ascii="Times New Roman" w:hAnsi="Times New Roman" w:cs="Times New Roman"/>
          <w:sz w:val="30"/>
          <w:szCs w:val="30"/>
        </w:rPr>
        <w:t>3 учреждений общего среднего образования Минской области подтвердили свое соответствие реализуемому проекту или его критериям</w:t>
      </w:r>
    </w:p>
    <w:p w14:paraId="7AB34B82" w14:textId="77777777"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4B64B1F6" w14:textId="77777777" w:rsidR="001450A3" w:rsidRPr="007F25FC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710C0E65" w14:textId="77777777"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912556" w14:textId="77777777"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14:paraId="39523CC5" w14:textId="77777777" w:rsidR="007F25FC" w:rsidRPr="00C82F26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F26">
        <w:rPr>
          <w:rFonts w:ascii="Times New Roman" w:hAnsi="Times New Roman" w:cs="Times New Roman"/>
          <w:bCs/>
          <w:sz w:val="30"/>
          <w:szCs w:val="30"/>
        </w:rPr>
        <w:t xml:space="preserve">Уровень потребления алкоголя на душу населения (литров) </w:t>
      </w:r>
      <w:r w:rsidR="00C82F26">
        <w:rPr>
          <w:rFonts w:ascii="Times New Roman" w:hAnsi="Times New Roman" w:cs="Times New Roman"/>
          <w:bCs/>
          <w:sz w:val="30"/>
          <w:szCs w:val="30"/>
        </w:rPr>
        <w:br/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9 месяцев 2024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="00C82F26" w:rsidRPr="00C82F26">
        <w:rPr>
          <w:rFonts w:ascii="Times New Roman" w:hAnsi="Times New Roman" w:cs="Times New Roman"/>
          <w:bCs/>
          <w:sz w:val="30"/>
          <w:szCs w:val="30"/>
        </w:rPr>
        <w:t>7,4</w:t>
      </w:r>
      <w:r w:rsidRPr="00C82F26">
        <w:rPr>
          <w:rFonts w:ascii="Times New Roman" w:hAnsi="Times New Roman" w:cs="Times New Roman"/>
          <w:bCs/>
          <w:sz w:val="30"/>
          <w:szCs w:val="30"/>
        </w:rPr>
        <w:t xml:space="preserve"> литра на душу населения.</w:t>
      </w:r>
    </w:p>
    <w:p w14:paraId="22F21408" w14:textId="77777777" w:rsidR="007F25FC" w:rsidRPr="007F25FC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82F26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 w:rsidRPr="00C82F26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BF72ECE" w14:textId="77777777"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82F26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CB5BA5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5887955E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 xml:space="preserve">поддерживается на высоком уровне процент беременных ВИЧ-инфицированных женщин и рожденных ими детей, получивших </w:t>
      </w:r>
      <w:r w:rsidRPr="00164D54">
        <w:rPr>
          <w:rFonts w:ascii="Times New Roman" w:hAnsi="Times New Roman" w:cs="Times New Roman"/>
          <w:sz w:val="30"/>
          <w:szCs w:val="30"/>
        </w:rPr>
        <w:lastRenderedPageBreak/>
        <w:t>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7A1B7A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7CF97A" w14:textId="77777777"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14:paraId="447B9536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41814EE" w14:textId="77777777"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BC56D" w14:textId="77777777" w:rsidR="0057772D" w:rsidRDefault="0057772D" w:rsidP="001450A3">
      <w:pPr>
        <w:spacing w:after="0" w:line="240" w:lineRule="auto"/>
      </w:pPr>
      <w:r>
        <w:separator/>
      </w:r>
    </w:p>
  </w:endnote>
  <w:endnote w:type="continuationSeparator" w:id="0">
    <w:p w14:paraId="640FDDFB" w14:textId="77777777" w:rsidR="0057772D" w:rsidRDefault="0057772D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F9C1" w14:textId="77777777" w:rsidR="0057772D" w:rsidRDefault="0057772D" w:rsidP="001450A3">
      <w:pPr>
        <w:spacing w:after="0" w:line="240" w:lineRule="auto"/>
      </w:pPr>
      <w:r>
        <w:separator/>
      </w:r>
    </w:p>
  </w:footnote>
  <w:footnote w:type="continuationSeparator" w:id="0">
    <w:p w14:paraId="2429C961" w14:textId="77777777" w:rsidR="0057772D" w:rsidRDefault="0057772D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93596"/>
      <w:docPartObj>
        <w:docPartGallery w:val="Page Numbers (Top of Page)"/>
        <w:docPartUnique/>
      </w:docPartObj>
    </w:sdtPr>
    <w:sdtContent>
      <w:p w14:paraId="60B7056E" w14:textId="77777777"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943">
          <w:rPr>
            <w:noProof/>
          </w:rPr>
          <w:t>4</w:t>
        </w:r>
        <w:r>
          <w:fldChar w:fldCharType="end"/>
        </w:r>
      </w:p>
    </w:sdtContent>
  </w:sdt>
  <w:p w14:paraId="68584777" w14:textId="77777777"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8137550">
    <w:abstractNumId w:val="1"/>
  </w:num>
  <w:num w:numId="2" w16cid:durableId="808789483">
    <w:abstractNumId w:val="4"/>
  </w:num>
  <w:num w:numId="3" w16cid:durableId="1241519320">
    <w:abstractNumId w:val="2"/>
  </w:num>
  <w:num w:numId="4" w16cid:durableId="59443244">
    <w:abstractNumId w:val="5"/>
  </w:num>
  <w:num w:numId="5" w16cid:durableId="38601311">
    <w:abstractNumId w:val="3"/>
  </w:num>
  <w:num w:numId="6" w16cid:durableId="194684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66"/>
    <w:rsid w:val="00096819"/>
    <w:rsid w:val="001450A3"/>
    <w:rsid w:val="00164D54"/>
    <w:rsid w:val="001961AD"/>
    <w:rsid w:val="001A5C60"/>
    <w:rsid w:val="00464CFA"/>
    <w:rsid w:val="004A4943"/>
    <w:rsid w:val="0057772D"/>
    <w:rsid w:val="006A6231"/>
    <w:rsid w:val="007C442B"/>
    <w:rsid w:val="007F25FC"/>
    <w:rsid w:val="00814466"/>
    <w:rsid w:val="009145AD"/>
    <w:rsid w:val="009862D6"/>
    <w:rsid w:val="00AC7E92"/>
    <w:rsid w:val="00AE6105"/>
    <w:rsid w:val="00C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43F2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Ткачук Ольга Владиславовна</cp:lastModifiedBy>
  <cp:revision>6</cp:revision>
  <dcterms:created xsi:type="dcterms:W3CDTF">2023-10-17T12:49:00Z</dcterms:created>
  <dcterms:modified xsi:type="dcterms:W3CDTF">2024-11-18T09:22:00Z</dcterms:modified>
</cp:coreProperties>
</file>