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F6" w:rsidRPr="007549F6" w:rsidRDefault="007549F6" w:rsidP="007549F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последствиях участия в несанкционированных массовых мероприятиях</w:t>
      </w:r>
    </w:p>
    <w:p w:rsidR="007549F6" w:rsidRDefault="007549F6" w:rsidP="007549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sz w:val="30"/>
          <w:szCs w:val="30"/>
          <w:lang w:eastAsia="ru-RU"/>
        </w:rPr>
        <w:t>К сожалению, в силу несформированной жизненной позиции несовершеннолетние подвержены влиянию других людей, особенно в социальных сетях. Родителям важно объяснять своему ребенку, что находиться на несанкционированных мероприятиях нельзя, и что у таких поступков будут плохие последствия.</w:t>
      </w:r>
    </w:p>
    <w:p w:rsidR="007549F6" w:rsidRPr="007549F6" w:rsidRDefault="007549F6" w:rsidP="007549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участие в незаконных митингах предусмотрена административная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уголовная</w:t>
      </w:r>
      <w:r w:rsidRPr="007549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ответственность.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Административная ответственность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24.23. Нарушение порядка организации или проведения массовых мероприятий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a546"/>
      <w:bookmarkEnd w:id="0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Нарушение установленного </w:t>
      </w:r>
      <w:hyperlink r:id="rId5" w:anchor="a19" w:tooltip="+" w:history="1">
        <w:r w:rsidRPr="007549F6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порядка</w:t>
        </w:r>
      </w:hyperlink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проведения собрания, митинга, уличного шествия, демонстрации, пикетирования, иного массового мероприятия, совершенное участником таких мероприятий,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участником таких мероприятий либо иным лицом,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влекут наложение штрафа в размере до ста базовых величин, или общественные работы, или административный арест.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a547"/>
      <w:bookmarkEnd w:id="1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Нарушение установленного </w:t>
      </w:r>
      <w:hyperlink r:id="rId6" w:anchor="a19" w:tooltip="+" w:history="1">
        <w:r w:rsidRPr="007549F6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порядка</w:t>
        </w:r>
      </w:hyperlink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организации или проведения собрания, митинга, уличного шествия, демонстрации, пикетирования, иного массового мероприятия,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организатором таких мероприятий,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влекут наложение штрафа в размере от двадцати до ста пятидесяти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" w:name="a451"/>
      <w:bookmarkEnd w:id="2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 Деяния, предусмотренные </w:t>
      </w:r>
      <w:hyperlink w:anchor="a546" w:tooltip="+" w:history="1">
        <w:r w:rsidRPr="007549F6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частью 1</w:t>
        </w:r>
      </w:hyperlink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влекут наложение штрафа в размере от двадцати до двухсот базовых величин, или общественные работы, или административный арест.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" w:name="a1013"/>
      <w:bookmarkEnd w:id="3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 Деяния, предусмотренные </w:t>
      </w:r>
      <w:hyperlink w:anchor="a547" w:tooltip="+" w:history="1">
        <w:r w:rsidRPr="007549F6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частью 2</w:t>
        </w:r>
      </w:hyperlink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влекут наложение штрафа в размере от двадцати до двухсот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4" w:name="a1012"/>
      <w:bookmarkEnd w:id="4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 Деяния, предусмотренные </w:t>
      </w:r>
      <w:hyperlink w:anchor="a546" w:tooltip="+" w:history="1">
        <w:r w:rsidRPr="007549F6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частью 1</w:t>
        </w:r>
      </w:hyperlink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настоящей статьи, совершенные за вознаграждение,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влекут наложение штрафа в размере от тридцати до двухсот базовых величин, или общественные работы, или административный арест.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5" w:name="a1014"/>
      <w:bookmarkEnd w:id="5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 Деяния, предусмотренные </w:t>
      </w:r>
      <w:hyperlink w:anchor="a547" w:tooltip="+" w:history="1">
        <w:r w:rsidRPr="007549F6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частью 2</w:t>
        </w:r>
      </w:hyperlink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настоящей статьи, сопровождающиеся выплатой вознаграждения за участие в собрании, митинге, уличном шествии, демонстрации, пикетировании,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влекут наложение штрафа в размере от сорока до двухсот базовых величин, или общественные работы, или административный арест, а на юридическое лицо – от двухсот пятидесяти до пятисот базовых величин.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6" w:name="a1141"/>
      <w:bookmarkEnd w:id="6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Сбор, получение, использование денежных средств, иного имущества, в том числе имущественных прав, а также исключительных прав на результаты интеллектуальной деятельности, а равно выполнение работ, оказание услуг для целей возмещения расходов, обусловленных привлечением лица к ответственности за нарушение порядка организации или проведения массовых мероприятий,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влекут наложение штрафа в размере от пяти до тридцати базовых величин с конфискацией предмета административного правонарушения или без конфискации, а на юридическое лицо – до ста процентов от суммы (стоимости) предмета административного правонарушения с его конфискацией или без конфискации.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bookmarkStart w:id="7" w:name="_GoBack"/>
      <w:bookmarkEnd w:id="7"/>
      <w:r w:rsidRPr="007549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Уголовная ответственность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342. Организация и подготовка действий, грубо нарушающих общественный порядок, либо активное участие в них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8" w:name="a5169"/>
      <w:bookmarkEnd w:id="8"/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Организация групповых действий,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транспорта, предприятий, учреждений или организаций, либо активное </w:t>
      </w: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участие в таких действиях при отсутствии признаков более тяжкого преступления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наказываются арестом, или ограничением свободы на срок от двух до пяти лет, или лишением свободы на срок до четырех лет.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Обучение или иная подготовка лиц для участия в групповых действиях, грубо нарушающих общественный порядок, а равно финансирование или иное материальное обеспечение такой деятельности при отсутствии признаков более тяжкого преступления –</w:t>
      </w:r>
    </w:p>
    <w:p w:rsidR="001638C5" w:rsidRPr="007549F6" w:rsidRDefault="001638C5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наказываются арестом или лишением свободы на срок до трех лет.</w:t>
      </w:r>
    </w:p>
    <w:p w:rsidR="008163EC" w:rsidRPr="007549F6" w:rsidRDefault="008163EC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уголовной и административной ответственности установлено, что всякий, кто причинил вред гражданам и организациям во время проведения массовых мероприятий, обязан его возместить.</w:t>
      </w:r>
    </w:p>
    <w:p w:rsidR="008163EC" w:rsidRPr="007549F6" w:rsidRDefault="008163EC" w:rsidP="007549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49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B24116" w:rsidRPr="007549F6" w:rsidRDefault="00B24116" w:rsidP="007549F6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B24116" w:rsidRPr="0075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C3"/>
    <w:rsid w:val="001638C5"/>
    <w:rsid w:val="005A6015"/>
    <w:rsid w:val="007549F6"/>
    <w:rsid w:val="008163EC"/>
    <w:rsid w:val="00A01AE2"/>
    <w:rsid w:val="00B24116"/>
    <w:rsid w:val="00C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8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x.dll?d=33534&amp;a=19" TargetMode="External"/><Relationship Id="rId5" Type="http://schemas.openxmlformats.org/officeDocument/2006/relationships/hyperlink" Target="tx.dll?d=33534&amp;a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2021-07-14T13:09:00Z</dcterms:created>
  <dcterms:modified xsi:type="dcterms:W3CDTF">2023-05-11T12:56:00Z</dcterms:modified>
</cp:coreProperties>
</file>