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345" w:rsidRDefault="00700345" w:rsidP="00700345">
      <w:pPr>
        <w:pStyle w:val="a4"/>
        <w:ind w:firstLine="851"/>
        <w:jc w:val="center"/>
        <w:rPr>
          <w:b/>
          <w:bCs/>
          <w:sz w:val="40"/>
          <w:szCs w:val="40"/>
          <w:lang w:eastAsia="ru-RU"/>
        </w:rPr>
      </w:pPr>
      <w:r w:rsidRPr="00700345">
        <w:rPr>
          <w:b/>
          <w:bCs/>
          <w:sz w:val="40"/>
          <w:szCs w:val="40"/>
          <w:lang w:eastAsia="ru-RU"/>
        </w:rPr>
        <w:t>Информация о</w:t>
      </w:r>
      <w:r>
        <w:rPr>
          <w:b/>
          <w:bCs/>
          <w:sz w:val="40"/>
          <w:szCs w:val="40"/>
          <w:lang w:eastAsia="ru-RU"/>
        </w:rPr>
        <w:t>б</w:t>
      </w:r>
      <w:r w:rsidRPr="00700345">
        <w:rPr>
          <w:b/>
          <w:bCs/>
          <w:sz w:val="40"/>
          <w:szCs w:val="40"/>
          <w:lang w:eastAsia="ru-RU"/>
        </w:rPr>
        <w:t xml:space="preserve"> </w:t>
      </w:r>
      <w:r>
        <w:rPr>
          <w:b/>
          <w:bCs/>
          <w:sz w:val="40"/>
          <w:szCs w:val="40"/>
          <w:lang w:eastAsia="ru-RU"/>
        </w:rPr>
        <w:t xml:space="preserve">изменении сроков представления </w:t>
      </w:r>
      <w:r w:rsidRPr="00700345">
        <w:rPr>
          <w:b/>
          <w:bCs/>
          <w:sz w:val="40"/>
          <w:szCs w:val="40"/>
          <w:lang w:eastAsia="ru-RU"/>
        </w:rPr>
        <w:t>форм</w:t>
      </w:r>
      <w:r>
        <w:rPr>
          <w:b/>
          <w:bCs/>
          <w:sz w:val="40"/>
          <w:szCs w:val="40"/>
          <w:lang w:eastAsia="ru-RU"/>
        </w:rPr>
        <w:t>ы</w:t>
      </w:r>
      <w:r w:rsidRPr="00700345">
        <w:rPr>
          <w:b/>
          <w:bCs/>
          <w:sz w:val="40"/>
          <w:szCs w:val="40"/>
          <w:lang w:eastAsia="ru-RU"/>
        </w:rPr>
        <w:t xml:space="preserve"> ПУ-2</w:t>
      </w:r>
      <w:r w:rsidRPr="00700345">
        <w:rPr>
          <w:sz w:val="40"/>
          <w:szCs w:val="40"/>
          <w:lang w:eastAsia="ru-RU"/>
        </w:rPr>
        <w:t xml:space="preserve"> </w:t>
      </w:r>
      <w:r w:rsidRPr="00700345">
        <w:rPr>
          <w:b/>
          <w:bCs/>
          <w:sz w:val="40"/>
          <w:szCs w:val="40"/>
          <w:lang w:eastAsia="ru-RU"/>
        </w:rPr>
        <w:t>с 1 апреля 2022 г</w:t>
      </w:r>
    </w:p>
    <w:p w:rsidR="00700345" w:rsidRPr="00700345" w:rsidRDefault="00700345" w:rsidP="00700345">
      <w:pPr>
        <w:pStyle w:val="a4"/>
        <w:ind w:firstLine="851"/>
        <w:jc w:val="center"/>
        <w:rPr>
          <w:sz w:val="40"/>
          <w:szCs w:val="40"/>
        </w:rPr>
      </w:pPr>
    </w:p>
    <w:p w:rsidR="00616321" w:rsidRPr="00616321" w:rsidRDefault="00700345" w:rsidP="00616321">
      <w:pPr>
        <w:pStyle w:val="a4"/>
        <w:ind w:firstLine="851"/>
        <w:jc w:val="both"/>
        <w:rPr>
          <w:sz w:val="30"/>
          <w:szCs w:val="30"/>
          <w:lang w:eastAsia="ru-RU"/>
        </w:rPr>
      </w:pPr>
      <w:r>
        <w:rPr>
          <w:sz w:val="30"/>
          <w:szCs w:val="30"/>
        </w:rPr>
        <w:t>П</w:t>
      </w:r>
      <w:r w:rsidR="00616321" w:rsidRPr="00616321">
        <w:rPr>
          <w:sz w:val="30"/>
          <w:szCs w:val="30"/>
        </w:rPr>
        <w:t>остановлением Совета Министров Республики Беларусь от 25 марта 2022 г. № 166 «</w:t>
      </w:r>
      <w:hyperlink r:id="rId6" w:tgtFrame="_blank" w:history="1">
        <w:r w:rsidR="00616321" w:rsidRPr="00616321">
          <w:rPr>
            <w:rStyle w:val="a3"/>
            <w:color w:val="auto"/>
            <w:sz w:val="30"/>
            <w:szCs w:val="30"/>
            <w:u w:val="none"/>
          </w:rPr>
          <w:t>Об изменении постановлений Совета Министров Республики Беларусь»</w:t>
        </w:r>
      </w:hyperlink>
      <w:r w:rsidR="00616321">
        <w:rPr>
          <w:sz w:val="30"/>
          <w:szCs w:val="30"/>
        </w:rPr>
        <w:t xml:space="preserve"> </w:t>
      </w:r>
      <w:r w:rsidR="00616321" w:rsidRPr="00616321">
        <w:rPr>
          <w:b/>
          <w:bCs/>
          <w:sz w:val="30"/>
          <w:szCs w:val="30"/>
          <w:lang w:eastAsia="ru-RU"/>
        </w:rPr>
        <w:t>внесены изменения в Правила индивидуального (персонифицированного) учета застрахованных лиц в системе государственного социального страхования</w:t>
      </w:r>
      <w:r w:rsidR="00616321" w:rsidRPr="00616321">
        <w:rPr>
          <w:sz w:val="30"/>
          <w:szCs w:val="30"/>
          <w:lang w:eastAsia="ru-RU"/>
        </w:rPr>
        <w:t xml:space="preserve">, утвержденные постановлением Совета Министров от 8 июля 1997 г. № 837. </w:t>
      </w:r>
    </w:p>
    <w:p w:rsidR="00616321" w:rsidRPr="00616321" w:rsidRDefault="00616321" w:rsidP="00616321">
      <w:pPr>
        <w:pStyle w:val="a4"/>
        <w:ind w:firstLine="851"/>
        <w:jc w:val="both"/>
        <w:rPr>
          <w:sz w:val="30"/>
          <w:szCs w:val="30"/>
          <w:lang w:eastAsia="ru-RU"/>
        </w:rPr>
      </w:pPr>
      <w:r w:rsidRPr="00616321">
        <w:rPr>
          <w:sz w:val="30"/>
          <w:szCs w:val="30"/>
          <w:lang w:eastAsia="ru-RU"/>
        </w:rPr>
        <w:t>Изменения косну</w:t>
      </w:r>
      <w:r w:rsidR="00700345">
        <w:rPr>
          <w:sz w:val="30"/>
          <w:szCs w:val="30"/>
          <w:lang w:eastAsia="ru-RU"/>
        </w:rPr>
        <w:t>лись</w:t>
      </w:r>
      <w:r w:rsidRPr="00616321">
        <w:rPr>
          <w:sz w:val="30"/>
          <w:szCs w:val="30"/>
          <w:lang w:eastAsia="ru-RU"/>
        </w:rPr>
        <w:t xml:space="preserve"> всех плательщиков обязательных страховых взносов, имеющих наемных лиц.</w:t>
      </w:r>
      <w:r>
        <w:rPr>
          <w:sz w:val="30"/>
          <w:szCs w:val="30"/>
          <w:lang w:eastAsia="ru-RU"/>
        </w:rPr>
        <w:t xml:space="preserve"> </w:t>
      </w:r>
      <w:r w:rsidR="00700345">
        <w:rPr>
          <w:sz w:val="30"/>
          <w:szCs w:val="30"/>
          <w:lang w:eastAsia="ru-RU"/>
        </w:rPr>
        <w:t>С</w:t>
      </w:r>
      <w:r w:rsidRPr="00616321">
        <w:rPr>
          <w:sz w:val="30"/>
          <w:szCs w:val="30"/>
          <w:lang w:eastAsia="ru-RU"/>
        </w:rPr>
        <w:t>корректированы сроки предоставления работодателями в Фонд социальной защиты населения информации о приеме и увольнении работников с ежеквартального на режим «реального времени».</w:t>
      </w:r>
    </w:p>
    <w:p w:rsidR="00616321" w:rsidRDefault="00616321" w:rsidP="00616321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  <w:r w:rsidRPr="00616321">
        <w:rPr>
          <w:rFonts w:ascii="Times New Roman" w:hAnsi="Times New Roman"/>
          <w:b/>
          <w:bCs/>
          <w:sz w:val="30"/>
          <w:szCs w:val="30"/>
          <w:lang w:eastAsia="ru-RU"/>
        </w:rPr>
        <w:t xml:space="preserve">с 1 апреля 2022 </w:t>
      </w:r>
      <w:r>
        <w:rPr>
          <w:rFonts w:ascii="Times New Roman" w:hAnsi="Times New Roman"/>
          <w:b/>
          <w:bCs/>
          <w:sz w:val="30"/>
          <w:szCs w:val="30"/>
          <w:lang w:eastAsia="ru-RU"/>
        </w:rPr>
        <w:t>изменяются сроки представления работодателями в органы Фонда социальной защиты населения сведений о приеме и увольнении по форме ПУ-2.</w:t>
      </w:r>
    </w:p>
    <w:p w:rsidR="00616321" w:rsidRPr="00616321" w:rsidRDefault="00616321" w:rsidP="0061632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16321">
        <w:rPr>
          <w:rFonts w:ascii="Times New Roman" w:eastAsia="Times New Roman" w:hAnsi="Times New Roman"/>
          <w:b/>
          <w:sz w:val="30"/>
          <w:szCs w:val="30"/>
          <w:lang w:eastAsia="ru-RU"/>
        </w:rPr>
        <w:t>при приеме на работу</w:t>
      </w:r>
      <w:r w:rsidRPr="00616321">
        <w:rPr>
          <w:rFonts w:ascii="Times New Roman" w:eastAsia="Times New Roman" w:hAnsi="Times New Roman"/>
          <w:sz w:val="30"/>
          <w:szCs w:val="30"/>
          <w:lang w:eastAsia="ru-RU"/>
        </w:rPr>
        <w:t xml:space="preserve"> – не позднее 5 календарных дней со дня приема;</w:t>
      </w:r>
    </w:p>
    <w:p w:rsidR="00616321" w:rsidRPr="00616321" w:rsidRDefault="00616321" w:rsidP="0061632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16321">
        <w:rPr>
          <w:rFonts w:ascii="Times New Roman" w:eastAsia="Times New Roman" w:hAnsi="Times New Roman"/>
          <w:b/>
          <w:sz w:val="30"/>
          <w:szCs w:val="30"/>
          <w:lang w:eastAsia="ru-RU"/>
        </w:rPr>
        <w:t>при увольнении с работы</w:t>
      </w:r>
      <w:r w:rsidRPr="00616321">
        <w:rPr>
          <w:rFonts w:ascii="Times New Roman" w:eastAsia="Times New Roman" w:hAnsi="Times New Roman"/>
          <w:sz w:val="30"/>
          <w:szCs w:val="30"/>
          <w:lang w:eastAsia="ru-RU"/>
        </w:rPr>
        <w:t xml:space="preserve"> – не позднее дня увольнения.</w:t>
      </w:r>
    </w:p>
    <w:p w:rsidR="00616321" w:rsidRDefault="00616321" w:rsidP="00971985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sz w:val="30"/>
          <w:szCs w:val="30"/>
          <w:lang w:eastAsia="ru-RU"/>
        </w:rPr>
      </w:pPr>
      <w:r w:rsidRPr="00616321">
        <w:rPr>
          <w:rFonts w:ascii="Times New Roman" w:hAnsi="Times New Roman"/>
          <w:b/>
          <w:sz w:val="30"/>
          <w:szCs w:val="30"/>
          <w:lang w:eastAsia="ru-RU"/>
        </w:rPr>
        <w:t>При изменении только реквизитов раздела 2</w:t>
      </w:r>
      <w:r w:rsidRPr="00616321">
        <w:rPr>
          <w:rFonts w:ascii="Times New Roman" w:hAnsi="Times New Roman"/>
          <w:sz w:val="30"/>
          <w:szCs w:val="30"/>
          <w:lang w:eastAsia="ru-RU"/>
        </w:rPr>
        <w:t xml:space="preserve"> «Сведения о периодах работы по должности служащего, профессии рабочего» </w:t>
      </w:r>
      <w:r w:rsidRPr="00616321">
        <w:rPr>
          <w:rFonts w:ascii="Times New Roman" w:hAnsi="Times New Roman"/>
          <w:b/>
          <w:sz w:val="30"/>
          <w:szCs w:val="30"/>
          <w:lang w:eastAsia="ru-RU"/>
        </w:rPr>
        <w:t>сроки не изменяются</w:t>
      </w:r>
      <w:r w:rsidR="00971985">
        <w:rPr>
          <w:rFonts w:ascii="Times New Roman" w:hAnsi="Times New Roman"/>
          <w:b/>
          <w:sz w:val="30"/>
          <w:szCs w:val="30"/>
          <w:lang w:eastAsia="ru-RU"/>
        </w:rPr>
        <w:t>,</w:t>
      </w:r>
      <w:r w:rsidRPr="00616321">
        <w:rPr>
          <w:rFonts w:ascii="Times New Roman" w:hAnsi="Times New Roman"/>
          <w:b/>
          <w:sz w:val="30"/>
          <w:szCs w:val="30"/>
          <w:lang w:eastAsia="ru-RU"/>
        </w:rPr>
        <w:t xml:space="preserve"> и сохраняется действующий порядок</w:t>
      </w:r>
      <w:r w:rsidRPr="00616321">
        <w:rPr>
          <w:rFonts w:ascii="Times New Roman" w:hAnsi="Times New Roman"/>
          <w:sz w:val="30"/>
          <w:szCs w:val="30"/>
          <w:lang w:eastAsia="ru-RU"/>
        </w:rPr>
        <w:t xml:space="preserve"> – один раз в квартал не позднее 10-го числа месяца, следующего за отчетным кварталом. </w:t>
      </w:r>
    </w:p>
    <w:p w:rsidR="00616321" w:rsidRPr="00616321" w:rsidRDefault="00616321" w:rsidP="00616321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sz w:val="30"/>
          <w:szCs w:val="30"/>
          <w:lang w:eastAsia="ru-RU"/>
        </w:rPr>
      </w:pPr>
      <w:r w:rsidRPr="00616321">
        <w:rPr>
          <w:rFonts w:ascii="Times New Roman" w:hAnsi="Times New Roman"/>
          <w:sz w:val="30"/>
          <w:szCs w:val="30"/>
          <w:lang w:eastAsia="ru-RU"/>
        </w:rPr>
        <w:t xml:space="preserve">Указанные изменения распространяются на трудовые отношения, возникшие либо прекращенные </w:t>
      </w:r>
      <w:r w:rsidRPr="00971985">
        <w:rPr>
          <w:rFonts w:ascii="Times New Roman" w:hAnsi="Times New Roman"/>
          <w:b/>
          <w:sz w:val="30"/>
          <w:szCs w:val="30"/>
          <w:lang w:eastAsia="ru-RU"/>
        </w:rPr>
        <w:t>с 1 апреля 2022 года</w:t>
      </w:r>
      <w:r w:rsidRPr="00616321">
        <w:rPr>
          <w:rFonts w:ascii="Times New Roman" w:hAnsi="Times New Roman"/>
          <w:sz w:val="30"/>
          <w:szCs w:val="30"/>
          <w:lang w:eastAsia="ru-RU"/>
        </w:rPr>
        <w:t xml:space="preserve">. </w:t>
      </w:r>
    </w:p>
    <w:p w:rsidR="00A46363" w:rsidRDefault="00971985" w:rsidP="00971985">
      <w:pPr>
        <w:ind w:firstLine="851"/>
        <w:jc w:val="both"/>
        <w:rPr>
          <w:rFonts w:ascii="Times New Roman" w:hAnsi="Times New Roman"/>
          <w:b/>
          <w:sz w:val="32"/>
          <w:szCs w:val="32"/>
          <w:lang w:val="en-US"/>
        </w:rPr>
      </w:pPr>
      <w:r w:rsidRPr="00700345">
        <w:rPr>
          <w:rFonts w:ascii="Times New Roman" w:hAnsi="Times New Roman"/>
          <w:b/>
          <w:sz w:val="32"/>
          <w:szCs w:val="32"/>
        </w:rPr>
        <w:t>Сроки подачи ПУ-2 за первый квартал 2022 г. Остаются прежними – документы, содержащие сведения о приеме и увольнении, должны быть представлены в органы Фонда не позднее 11 апреля 2022 г. (9 и 10 апреля - выходные).</w:t>
      </w:r>
    </w:p>
    <w:p w:rsidR="00CA4301" w:rsidRPr="00CA4301" w:rsidRDefault="00CA4301" w:rsidP="00971985">
      <w:pPr>
        <w:ind w:firstLine="851"/>
        <w:jc w:val="both"/>
        <w:rPr>
          <w:rFonts w:ascii="Times New Roman" w:hAnsi="Times New Roman"/>
          <w:b/>
          <w:sz w:val="32"/>
          <w:szCs w:val="32"/>
          <w:lang w:val="en-US"/>
        </w:rPr>
      </w:pPr>
      <w:bookmarkStart w:id="0" w:name="_GoBack"/>
      <w:bookmarkEnd w:id="0"/>
    </w:p>
    <w:p w:rsidR="00CA4301" w:rsidRPr="00CA4301" w:rsidRDefault="00CA4301" w:rsidP="00CA430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A4301">
        <w:rPr>
          <w:rFonts w:ascii="Times New Roman" w:hAnsi="Times New Roman"/>
          <w:sz w:val="28"/>
          <w:szCs w:val="28"/>
        </w:rPr>
        <w:t>Телефоны для справок: 8 (01713) 35787, 35882, 60810,35060, 35559, 60809.</w:t>
      </w:r>
    </w:p>
    <w:p w:rsidR="00CA4301" w:rsidRPr="00CA4301" w:rsidRDefault="00CA4301" w:rsidP="00CA4301">
      <w:pPr>
        <w:ind w:firstLine="851"/>
        <w:rPr>
          <w:rFonts w:ascii="Times New Roman" w:hAnsi="Times New Roman"/>
          <w:sz w:val="30"/>
          <w:szCs w:val="30"/>
          <w:lang w:val="en-US"/>
        </w:rPr>
      </w:pPr>
    </w:p>
    <w:p w:rsidR="00CA4301" w:rsidRPr="00CA4301" w:rsidRDefault="00CA4301" w:rsidP="00CA4301">
      <w:pPr>
        <w:ind w:firstLine="851"/>
        <w:jc w:val="right"/>
        <w:rPr>
          <w:rFonts w:ascii="Times New Roman" w:hAnsi="Times New Roman"/>
          <w:i/>
          <w:sz w:val="30"/>
          <w:szCs w:val="30"/>
        </w:rPr>
      </w:pPr>
      <w:r w:rsidRPr="00CA4301">
        <w:rPr>
          <w:rFonts w:ascii="Times New Roman" w:hAnsi="Times New Roman"/>
          <w:i/>
          <w:sz w:val="30"/>
          <w:szCs w:val="30"/>
        </w:rPr>
        <w:t xml:space="preserve">Пуховичский районный отдел </w:t>
      </w:r>
    </w:p>
    <w:p w:rsidR="00CA4301" w:rsidRPr="00CA4301" w:rsidRDefault="00CA4301" w:rsidP="00CA4301">
      <w:pPr>
        <w:ind w:firstLine="851"/>
        <w:jc w:val="right"/>
        <w:rPr>
          <w:rFonts w:ascii="Times New Roman" w:hAnsi="Times New Roman"/>
          <w:i/>
          <w:sz w:val="30"/>
          <w:szCs w:val="30"/>
        </w:rPr>
      </w:pPr>
      <w:r w:rsidRPr="00CA4301">
        <w:rPr>
          <w:rFonts w:ascii="Times New Roman" w:hAnsi="Times New Roman"/>
          <w:i/>
          <w:sz w:val="30"/>
          <w:szCs w:val="30"/>
        </w:rPr>
        <w:t xml:space="preserve">Минского областного управления </w:t>
      </w:r>
    </w:p>
    <w:p w:rsidR="00CA4301" w:rsidRPr="00CA4301" w:rsidRDefault="00CA4301" w:rsidP="00CA4301">
      <w:pPr>
        <w:ind w:firstLine="851"/>
        <w:jc w:val="right"/>
        <w:rPr>
          <w:rFonts w:ascii="Times New Roman" w:hAnsi="Times New Roman"/>
          <w:i/>
          <w:sz w:val="30"/>
          <w:szCs w:val="30"/>
        </w:rPr>
      </w:pPr>
      <w:r w:rsidRPr="00CA4301">
        <w:rPr>
          <w:rFonts w:ascii="Times New Roman" w:hAnsi="Times New Roman"/>
          <w:i/>
          <w:sz w:val="30"/>
          <w:szCs w:val="30"/>
        </w:rPr>
        <w:t>Фонда социальной защиты населения</w:t>
      </w:r>
    </w:p>
    <w:sectPr w:rsidR="00CA4301" w:rsidRPr="00CA4301" w:rsidSect="00CA430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65FA7"/>
    <w:multiLevelType w:val="multilevel"/>
    <w:tmpl w:val="A5E2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321"/>
    <w:rsid w:val="00616321"/>
    <w:rsid w:val="00700345"/>
    <w:rsid w:val="00971985"/>
    <w:rsid w:val="00A46363"/>
    <w:rsid w:val="00CA4301"/>
    <w:rsid w:val="00CC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321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632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16321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321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632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1632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1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12551&amp;p0=C22200166&amp;p1=1&amp;p5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Ложникова Галина Анатольевна</dc:creator>
  <cp:lastModifiedBy>Ильницкая Татьяна Геннадьевна</cp:lastModifiedBy>
  <cp:revision>3</cp:revision>
  <cp:lastPrinted>2022-03-30T09:03:00Z</cp:lastPrinted>
  <dcterms:created xsi:type="dcterms:W3CDTF">2022-03-30T09:03:00Z</dcterms:created>
  <dcterms:modified xsi:type="dcterms:W3CDTF">2022-04-01T05:03:00Z</dcterms:modified>
</cp:coreProperties>
</file>