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772" w:rsidRPr="00742772" w:rsidRDefault="00783B3B" w:rsidP="00783B3B">
      <w:pPr>
        <w:spacing w:after="0"/>
        <w:ind w:firstLine="709"/>
        <w:jc w:val="center"/>
        <w:rPr>
          <w:rFonts w:ascii="Times New Roman" w:hAnsi="Times New Roman" w:cs="Times New Roman"/>
          <w:b/>
          <w:sz w:val="40"/>
          <w:szCs w:val="40"/>
        </w:rPr>
      </w:pPr>
      <w:r w:rsidRPr="00742772">
        <w:rPr>
          <w:rFonts w:ascii="Times New Roman" w:hAnsi="Times New Roman" w:cs="Times New Roman"/>
          <w:b/>
          <w:sz w:val="40"/>
          <w:szCs w:val="40"/>
        </w:rPr>
        <w:t>Дрон – не игрушка!</w:t>
      </w:r>
    </w:p>
    <w:p w:rsidR="00742772" w:rsidRPr="00485030" w:rsidRDefault="006E644B" w:rsidP="00485030">
      <w:pPr>
        <w:spacing w:after="0"/>
        <w:ind w:firstLine="709"/>
        <w:jc w:val="center"/>
        <w:rPr>
          <w:rFonts w:ascii="Times New Roman" w:hAnsi="Times New Roman" w:cs="Times New Roman"/>
          <w:b/>
          <w:sz w:val="30"/>
          <w:szCs w:val="30"/>
        </w:rPr>
      </w:pPr>
      <w:r w:rsidRPr="006E644B">
        <w:rPr>
          <w:rFonts w:ascii="Times New Roman" w:hAnsi="Times New Roman" w:cs="Times New Roman"/>
          <w:sz w:val="30"/>
          <w:szCs w:val="30"/>
        </w:rPr>
        <w:t xml:space="preserve"> </w:t>
      </w:r>
      <w:r>
        <w:rPr>
          <w:rFonts w:ascii="Times New Roman" w:hAnsi="Times New Roman" w:cs="Times New Roman"/>
          <w:noProof/>
          <w:sz w:val="30"/>
          <w:szCs w:val="30"/>
          <w:lang w:eastAsia="ru-RU"/>
        </w:rPr>
        <w:drawing>
          <wp:inline distT="0" distB="0" distL="0" distR="0" wp14:anchorId="392C0559" wp14:editId="68D5F45B">
            <wp:extent cx="3419475" cy="2286000"/>
            <wp:effectExtent l="0" t="0" r="9525" b="0"/>
            <wp:docPr id="1" name="Рисунок 1" descr="C:\Users\polikarpov_ma\AppData\Local\Microsoft\Windows\INetCache\Content.Word\lhj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olikarpov_ma\AppData\Local\Microsoft\Windows\INetCache\Content.Word\lhj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9475" cy="2286000"/>
                    </a:xfrm>
                    <a:prstGeom prst="rect">
                      <a:avLst/>
                    </a:prstGeom>
                    <a:noFill/>
                    <a:ln>
                      <a:noFill/>
                    </a:ln>
                  </pic:spPr>
                </pic:pic>
              </a:graphicData>
            </a:graphic>
          </wp:inline>
        </w:drawing>
      </w:r>
    </w:p>
    <w:p w:rsidR="001B45F2" w:rsidRDefault="00945C39" w:rsidP="00A17E61">
      <w:pPr>
        <w:spacing w:after="0"/>
        <w:ind w:firstLine="709"/>
        <w:jc w:val="both"/>
        <w:rPr>
          <w:rFonts w:ascii="Times New Roman" w:hAnsi="Times New Roman" w:cs="Times New Roman"/>
          <w:sz w:val="30"/>
          <w:szCs w:val="30"/>
        </w:rPr>
      </w:pPr>
      <w:r>
        <w:rPr>
          <w:rFonts w:ascii="Times New Roman" w:hAnsi="Times New Roman" w:cs="Times New Roman"/>
          <w:sz w:val="30"/>
          <w:szCs w:val="30"/>
        </w:rPr>
        <w:t>В</w:t>
      </w:r>
      <w:r w:rsidR="00753A2D">
        <w:rPr>
          <w:rFonts w:ascii="Times New Roman" w:hAnsi="Times New Roman" w:cs="Times New Roman"/>
          <w:sz w:val="30"/>
          <w:szCs w:val="30"/>
        </w:rPr>
        <w:t xml:space="preserve"> </w:t>
      </w:r>
      <w:r w:rsidR="00D43E20">
        <w:rPr>
          <w:rFonts w:ascii="Times New Roman" w:hAnsi="Times New Roman" w:cs="Times New Roman"/>
          <w:sz w:val="30"/>
          <w:szCs w:val="30"/>
        </w:rPr>
        <w:t>соответствии</w:t>
      </w:r>
      <w:r w:rsidR="00753A2D">
        <w:rPr>
          <w:rFonts w:ascii="Times New Roman" w:hAnsi="Times New Roman" w:cs="Times New Roman"/>
          <w:sz w:val="30"/>
          <w:szCs w:val="30"/>
        </w:rPr>
        <w:t xml:space="preserve"> с указом</w:t>
      </w:r>
      <w:r w:rsidR="001B45F2">
        <w:rPr>
          <w:rFonts w:ascii="Times New Roman" w:hAnsi="Times New Roman" w:cs="Times New Roman"/>
          <w:sz w:val="30"/>
          <w:szCs w:val="30"/>
        </w:rPr>
        <w:t xml:space="preserve"> Президента Республики Беларусь </w:t>
      </w:r>
      <w:r w:rsidR="001B45F2" w:rsidRPr="001B45F2">
        <w:rPr>
          <w:rFonts w:ascii="Times New Roman" w:hAnsi="Times New Roman" w:cs="Times New Roman"/>
          <w:sz w:val="30"/>
          <w:szCs w:val="30"/>
        </w:rPr>
        <w:t>№ 297</w:t>
      </w:r>
      <w:r w:rsidR="001B45F2">
        <w:rPr>
          <w:rFonts w:ascii="Times New Roman" w:hAnsi="Times New Roman" w:cs="Times New Roman"/>
          <w:sz w:val="30"/>
          <w:szCs w:val="30"/>
        </w:rPr>
        <w:t xml:space="preserve"> «</w:t>
      </w:r>
      <w:r w:rsidR="001B45F2" w:rsidRPr="001B45F2">
        <w:rPr>
          <w:rFonts w:ascii="Times New Roman" w:hAnsi="Times New Roman" w:cs="Times New Roman"/>
          <w:sz w:val="30"/>
          <w:szCs w:val="30"/>
        </w:rPr>
        <w:t>О государственном учете и эксплуатации гражданских беспилотных летательных аппаратов</w:t>
      </w:r>
      <w:r w:rsidR="001B45F2">
        <w:rPr>
          <w:rFonts w:ascii="Times New Roman" w:hAnsi="Times New Roman" w:cs="Times New Roman"/>
          <w:sz w:val="30"/>
          <w:szCs w:val="30"/>
        </w:rPr>
        <w:t xml:space="preserve">» </w:t>
      </w:r>
      <w:r w:rsidR="001B45F2" w:rsidRPr="00753A2D">
        <w:rPr>
          <w:rFonts w:ascii="Times New Roman" w:hAnsi="Times New Roman" w:cs="Times New Roman"/>
          <w:b/>
          <w:sz w:val="30"/>
          <w:szCs w:val="30"/>
          <w:u w:val="single"/>
        </w:rPr>
        <w:t>физическим лицам запрещаются</w:t>
      </w:r>
      <w:r w:rsidR="001B45F2" w:rsidRPr="001B45F2">
        <w:rPr>
          <w:rFonts w:ascii="Times New Roman" w:hAnsi="Times New Roman" w:cs="Times New Roman"/>
          <w:sz w:val="30"/>
          <w:szCs w:val="30"/>
        </w:rPr>
        <w:t xml:space="preserve"> </w:t>
      </w:r>
      <w:r w:rsidR="001B45F2" w:rsidRPr="00742772">
        <w:rPr>
          <w:rFonts w:ascii="Times New Roman" w:hAnsi="Times New Roman" w:cs="Times New Roman"/>
          <w:sz w:val="30"/>
          <w:szCs w:val="30"/>
          <w:u w:val="single"/>
        </w:rPr>
        <w:t>ввоз на территорию Республики Беларусь, хранение, оборот, эксплуатация и изготовление гражданских беспилотных летательных аппаратов (далее - гражданские БЛА) и авиамоделей а также, использование воздушного пространства гражданскими БЛА</w:t>
      </w:r>
      <w:r w:rsidR="00753A2D">
        <w:rPr>
          <w:rFonts w:ascii="Times New Roman" w:hAnsi="Times New Roman" w:cs="Times New Roman"/>
          <w:sz w:val="30"/>
          <w:szCs w:val="30"/>
        </w:rPr>
        <w:t>.</w:t>
      </w:r>
    </w:p>
    <w:p w:rsidR="00D43E20" w:rsidRDefault="00753A2D" w:rsidP="00A17E61">
      <w:pPr>
        <w:spacing w:after="0"/>
        <w:ind w:firstLine="709"/>
        <w:jc w:val="both"/>
        <w:rPr>
          <w:rFonts w:ascii="Times New Roman" w:hAnsi="Times New Roman" w:cs="Times New Roman"/>
          <w:i/>
          <w:sz w:val="26"/>
          <w:szCs w:val="26"/>
        </w:rPr>
      </w:pPr>
      <w:proofErr w:type="spellStart"/>
      <w:r w:rsidRPr="00D43E20">
        <w:rPr>
          <w:rFonts w:ascii="Times New Roman" w:hAnsi="Times New Roman" w:cs="Times New Roman"/>
          <w:i/>
          <w:sz w:val="26"/>
          <w:szCs w:val="26"/>
        </w:rPr>
        <w:t>Справочно</w:t>
      </w:r>
      <w:proofErr w:type="spellEnd"/>
      <w:r w:rsidRPr="00D43E20">
        <w:rPr>
          <w:rFonts w:ascii="Times New Roman" w:hAnsi="Times New Roman" w:cs="Times New Roman"/>
          <w:i/>
          <w:sz w:val="26"/>
          <w:szCs w:val="26"/>
        </w:rPr>
        <w:t xml:space="preserve">: под </w:t>
      </w:r>
      <w:r w:rsidRPr="00D43E20">
        <w:rPr>
          <w:rFonts w:ascii="Times New Roman" w:hAnsi="Times New Roman" w:cs="Times New Roman"/>
          <w:b/>
          <w:i/>
          <w:sz w:val="26"/>
          <w:szCs w:val="26"/>
        </w:rPr>
        <w:t>гражданскими БЛА</w:t>
      </w:r>
      <w:r w:rsidRPr="00D43E20">
        <w:rPr>
          <w:rFonts w:ascii="Times New Roman" w:hAnsi="Times New Roman" w:cs="Times New Roman"/>
          <w:i/>
          <w:sz w:val="26"/>
          <w:szCs w:val="26"/>
        </w:rPr>
        <w:t xml:space="preserve"> понимаются беспилотные летательные аппараты, используемые в гражданской авиации, предназначенные для перевозки грузов и (или) оснащенные цифровыми камерами и (или) другим оборудованием, которое позволяет выполнять в процессе полета различные функции, а также идентифицируемые запасные части к таким аппаратам, не относящиеся к продукции военного назначения, контролируемой в рамках системы экспортного контроля. </w:t>
      </w:r>
    </w:p>
    <w:p w:rsidR="006E644B" w:rsidRPr="00D43E20" w:rsidRDefault="006E644B" w:rsidP="00A17E61">
      <w:pPr>
        <w:spacing w:after="0"/>
        <w:ind w:firstLine="709"/>
        <w:jc w:val="both"/>
        <w:rPr>
          <w:rFonts w:ascii="Times New Roman" w:hAnsi="Times New Roman" w:cs="Times New Roman"/>
          <w:i/>
          <w:sz w:val="26"/>
          <w:szCs w:val="26"/>
        </w:rPr>
      </w:pPr>
      <w:r>
        <w:rPr>
          <w:rFonts w:ascii="Times New Roman" w:hAnsi="Times New Roman" w:cs="Times New Roman"/>
          <w:i/>
          <w:sz w:val="26"/>
          <w:szCs w:val="26"/>
        </w:rPr>
        <w:t>Под</w:t>
      </w:r>
      <w:r w:rsidRPr="006E644B">
        <w:rPr>
          <w:rFonts w:ascii="Times New Roman" w:hAnsi="Times New Roman" w:cs="Times New Roman"/>
          <w:i/>
          <w:sz w:val="26"/>
          <w:szCs w:val="26"/>
        </w:rPr>
        <w:t xml:space="preserve"> </w:t>
      </w:r>
      <w:r w:rsidRPr="006E644B">
        <w:rPr>
          <w:rFonts w:ascii="Times New Roman" w:hAnsi="Times New Roman" w:cs="Times New Roman"/>
          <w:b/>
          <w:i/>
          <w:sz w:val="26"/>
          <w:szCs w:val="26"/>
        </w:rPr>
        <w:t>гражданским беспилотным воздушным судном</w:t>
      </w:r>
      <w:r w:rsidRPr="006E644B">
        <w:rPr>
          <w:rFonts w:ascii="Times New Roman" w:hAnsi="Times New Roman" w:cs="Times New Roman"/>
          <w:i/>
          <w:sz w:val="26"/>
          <w:szCs w:val="26"/>
        </w:rPr>
        <w:t xml:space="preserve">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753A2D" w:rsidRPr="00D43E20" w:rsidRDefault="00753A2D" w:rsidP="00A17E61">
      <w:pPr>
        <w:spacing w:after="0"/>
        <w:ind w:firstLine="709"/>
        <w:jc w:val="both"/>
        <w:rPr>
          <w:rFonts w:ascii="Times New Roman" w:hAnsi="Times New Roman" w:cs="Times New Roman"/>
          <w:i/>
          <w:sz w:val="26"/>
          <w:szCs w:val="26"/>
        </w:rPr>
      </w:pPr>
      <w:r w:rsidRPr="00D43E20">
        <w:rPr>
          <w:rFonts w:ascii="Times New Roman" w:hAnsi="Times New Roman" w:cs="Times New Roman"/>
          <w:i/>
          <w:sz w:val="26"/>
          <w:szCs w:val="26"/>
        </w:rPr>
        <w:t xml:space="preserve">Под </w:t>
      </w:r>
      <w:r w:rsidRPr="00D43E20">
        <w:rPr>
          <w:rFonts w:ascii="Times New Roman" w:hAnsi="Times New Roman" w:cs="Times New Roman"/>
          <w:b/>
          <w:i/>
          <w:sz w:val="26"/>
          <w:szCs w:val="26"/>
        </w:rPr>
        <w:t>авиамоделями</w:t>
      </w:r>
      <w:r w:rsidRPr="00D43E20">
        <w:rPr>
          <w:rFonts w:ascii="Times New Roman" w:hAnsi="Times New Roman" w:cs="Times New Roman"/>
          <w:i/>
          <w:sz w:val="26"/>
          <w:szCs w:val="26"/>
        </w:rPr>
        <w:t xml:space="preserve"> понимаются летательные аппараты без человека на борту, управление полетом которых возможно только при условии визуального контакта с ними, не оснащенные никаким оборудованием, используемые в том числе для развлечений, а также идентифицируемые запасные части к ним, за исключением воздушных игрушечных шаров, воздушных змеев и летающих игрушек без дистанционного управления.</w:t>
      </w:r>
    </w:p>
    <w:p w:rsidR="00753A2D" w:rsidRDefault="00753A2D" w:rsidP="00A17E61">
      <w:pPr>
        <w:spacing w:after="0"/>
        <w:ind w:firstLine="709"/>
        <w:jc w:val="both"/>
        <w:rPr>
          <w:rFonts w:ascii="Times New Roman" w:hAnsi="Times New Roman" w:cs="Times New Roman"/>
          <w:sz w:val="30"/>
          <w:szCs w:val="30"/>
        </w:rPr>
      </w:pPr>
      <w:r>
        <w:rPr>
          <w:rFonts w:ascii="Times New Roman" w:hAnsi="Times New Roman" w:cs="Times New Roman"/>
          <w:sz w:val="30"/>
          <w:szCs w:val="30"/>
        </w:rPr>
        <w:t>В</w:t>
      </w:r>
      <w:r w:rsidRPr="00753A2D">
        <w:rPr>
          <w:rFonts w:ascii="Times New Roman" w:hAnsi="Times New Roman" w:cs="Times New Roman"/>
          <w:sz w:val="30"/>
          <w:szCs w:val="30"/>
        </w:rPr>
        <w:t xml:space="preserve">воз </w:t>
      </w:r>
      <w:r w:rsidRPr="00753A2D">
        <w:rPr>
          <w:rFonts w:ascii="Times New Roman" w:hAnsi="Times New Roman" w:cs="Times New Roman"/>
          <w:sz w:val="30"/>
          <w:szCs w:val="30"/>
          <w:u w:val="single"/>
        </w:rPr>
        <w:t>юридическими лицами и индивидуальными предпринимателями гражданских БЛА и авиамоделей</w:t>
      </w:r>
      <w:r>
        <w:rPr>
          <w:rFonts w:ascii="Times New Roman" w:hAnsi="Times New Roman" w:cs="Times New Roman"/>
          <w:sz w:val="30"/>
          <w:szCs w:val="30"/>
          <w:u w:val="single"/>
        </w:rPr>
        <w:t xml:space="preserve"> допускается</w:t>
      </w:r>
      <w:r w:rsidRPr="00753A2D">
        <w:rPr>
          <w:rFonts w:ascii="Times New Roman" w:hAnsi="Times New Roman" w:cs="Times New Roman"/>
          <w:sz w:val="30"/>
          <w:szCs w:val="30"/>
        </w:rPr>
        <w:t xml:space="preserve">: </w:t>
      </w:r>
    </w:p>
    <w:p w:rsidR="00753A2D" w:rsidRDefault="00753A2D" w:rsidP="00A17E61">
      <w:pPr>
        <w:spacing w:after="0"/>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Pr="00753A2D">
        <w:rPr>
          <w:rFonts w:ascii="Times New Roman" w:hAnsi="Times New Roman" w:cs="Times New Roman"/>
          <w:sz w:val="30"/>
          <w:szCs w:val="30"/>
        </w:rPr>
        <w:t xml:space="preserve">в Республику Беларусь из государств - членов Евразийского экономического союза (далее - ЕАЭС); </w:t>
      </w:r>
    </w:p>
    <w:p w:rsidR="001B45F2" w:rsidRDefault="00753A2D" w:rsidP="00A17E61">
      <w:pPr>
        <w:spacing w:after="0"/>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 </w:t>
      </w:r>
      <w:r w:rsidRPr="00753A2D">
        <w:rPr>
          <w:rFonts w:ascii="Times New Roman" w:hAnsi="Times New Roman" w:cs="Times New Roman"/>
          <w:sz w:val="30"/>
          <w:szCs w:val="30"/>
        </w:rPr>
        <w:t>из-за пределов таможенной территории ЕАЭС в Республику Беларусь из государств, не являющихся государствами - членами ЕАЭС, при их помещении под таможенные процедуры выпуска для внутреннего потребления, таможенного транзита, таможенного склада, переработки на таможенной территории, переработки для внутреннего потребления, свободной таможенной зоны, свободного склада, реимпорта, беспошлинной торговли, временного ввоза (допуска) и под специальную таможенную процедуру.</w:t>
      </w:r>
    </w:p>
    <w:p w:rsidR="00753A2D" w:rsidRDefault="00D43E20" w:rsidP="00A17E61">
      <w:pPr>
        <w:spacing w:after="0"/>
        <w:ind w:firstLine="709"/>
        <w:jc w:val="both"/>
        <w:rPr>
          <w:rFonts w:ascii="Times New Roman" w:hAnsi="Times New Roman" w:cs="Times New Roman"/>
          <w:sz w:val="30"/>
          <w:szCs w:val="30"/>
        </w:rPr>
      </w:pPr>
      <w:r>
        <w:rPr>
          <w:rFonts w:ascii="Times New Roman" w:hAnsi="Times New Roman" w:cs="Times New Roman"/>
          <w:sz w:val="30"/>
          <w:szCs w:val="30"/>
        </w:rPr>
        <w:t>Ю</w:t>
      </w:r>
      <w:r w:rsidRPr="00D43E20">
        <w:rPr>
          <w:rFonts w:ascii="Times New Roman" w:hAnsi="Times New Roman" w:cs="Times New Roman"/>
          <w:sz w:val="30"/>
          <w:szCs w:val="30"/>
        </w:rPr>
        <w:t xml:space="preserve">ридические лица и индивидуальные предприниматели, в законном владении, пользовании и (или) распоряжении которых находятся гражданские БЛА, </w:t>
      </w:r>
      <w:r w:rsidRPr="00742772">
        <w:rPr>
          <w:rFonts w:ascii="Times New Roman" w:hAnsi="Times New Roman" w:cs="Times New Roman"/>
          <w:b/>
          <w:sz w:val="30"/>
          <w:szCs w:val="30"/>
        </w:rPr>
        <w:t>обязаны поставить их на государственный учет</w:t>
      </w:r>
      <w:r w:rsidRPr="00D43E20">
        <w:rPr>
          <w:rFonts w:ascii="Times New Roman" w:hAnsi="Times New Roman" w:cs="Times New Roman"/>
          <w:sz w:val="30"/>
          <w:szCs w:val="30"/>
        </w:rPr>
        <w:t xml:space="preserve"> в течение пяти рабочих дней со дня ввоза</w:t>
      </w:r>
      <w:r>
        <w:rPr>
          <w:rFonts w:ascii="Times New Roman" w:hAnsi="Times New Roman" w:cs="Times New Roman"/>
          <w:sz w:val="30"/>
          <w:szCs w:val="30"/>
        </w:rPr>
        <w:t xml:space="preserve"> БЛА и авиамоделей на территорию Республики Беларусь либо </w:t>
      </w:r>
      <w:r w:rsidRPr="00D43E20">
        <w:rPr>
          <w:rFonts w:ascii="Times New Roman" w:hAnsi="Times New Roman" w:cs="Times New Roman"/>
          <w:sz w:val="30"/>
          <w:szCs w:val="30"/>
        </w:rPr>
        <w:t>возникновения права собственности на территории Республики Беларусь на приобретенные гражданские БЛА</w:t>
      </w:r>
      <w:r>
        <w:rPr>
          <w:rFonts w:ascii="Times New Roman" w:hAnsi="Times New Roman" w:cs="Times New Roman"/>
          <w:sz w:val="30"/>
          <w:szCs w:val="30"/>
        </w:rPr>
        <w:t>.</w:t>
      </w:r>
    </w:p>
    <w:p w:rsidR="00A354FA" w:rsidRDefault="00D43E20" w:rsidP="006D6444">
      <w:pPr>
        <w:spacing w:after="0"/>
        <w:ind w:firstLine="709"/>
        <w:jc w:val="both"/>
        <w:rPr>
          <w:rFonts w:ascii="Times New Roman" w:hAnsi="Times New Roman" w:cs="Times New Roman"/>
          <w:sz w:val="30"/>
          <w:szCs w:val="30"/>
        </w:rPr>
      </w:pPr>
      <w:r>
        <w:rPr>
          <w:rFonts w:ascii="Times New Roman" w:hAnsi="Times New Roman" w:cs="Times New Roman"/>
          <w:sz w:val="30"/>
          <w:szCs w:val="30"/>
        </w:rPr>
        <w:t>П</w:t>
      </w:r>
      <w:r w:rsidRPr="00D43E20">
        <w:rPr>
          <w:rFonts w:ascii="Times New Roman" w:hAnsi="Times New Roman" w:cs="Times New Roman"/>
          <w:sz w:val="30"/>
          <w:szCs w:val="30"/>
        </w:rPr>
        <w:t>остановка гражданского БЛА на государственный учет осуществляется Департаментом по авиации посредством включения данных о гражданском БЛА, юридическом лице и индивидуальном предпринимателе, в законном владении, пользовании и (или) распоряжении которых находятся гражданские БЛА</w:t>
      </w:r>
      <w:r>
        <w:rPr>
          <w:rFonts w:ascii="Times New Roman" w:hAnsi="Times New Roman" w:cs="Times New Roman"/>
          <w:sz w:val="30"/>
          <w:szCs w:val="30"/>
        </w:rPr>
        <w:t xml:space="preserve"> </w:t>
      </w:r>
      <w:r w:rsidRPr="00D43E20">
        <w:rPr>
          <w:rFonts w:ascii="Times New Roman" w:hAnsi="Times New Roman" w:cs="Times New Roman"/>
          <w:sz w:val="30"/>
          <w:szCs w:val="30"/>
        </w:rPr>
        <w:t>в автоматизированную информационную систему государственного учета гражданских БЛА</w:t>
      </w:r>
      <w:r w:rsidR="006D6444">
        <w:rPr>
          <w:rFonts w:ascii="Times New Roman" w:hAnsi="Times New Roman" w:cs="Times New Roman"/>
          <w:sz w:val="30"/>
          <w:szCs w:val="30"/>
        </w:rPr>
        <w:t xml:space="preserve">. </w:t>
      </w:r>
      <w:r w:rsidR="006E644B">
        <w:rPr>
          <w:rFonts w:ascii="Times New Roman" w:hAnsi="Times New Roman" w:cs="Times New Roman"/>
          <w:sz w:val="30"/>
          <w:szCs w:val="30"/>
        </w:rPr>
        <w:t xml:space="preserve">После регистрации </w:t>
      </w:r>
      <w:bookmarkStart w:id="0" w:name="_GoBack"/>
      <w:r w:rsidR="006E644B" w:rsidRPr="006D6444">
        <w:rPr>
          <w:rFonts w:ascii="Times New Roman" w:hAnsi="Times New Roman" w:cs="Times New Roman"/>
          <w:sz w:val="30"/>
          <w:szCs w:val="30"/>
          <w:u w:val="single"/>
        </w:rPr>
        <w:t>к</w:t>
      </w:r>
      <w:r w:rsidR="009B620D" w:rsidRPr="006D6444">
        <w:rPr>
          <w:rFonts w:ascii="Times New Roman" w:hAnsi="Times New Roman" w:cs="Times New Roman"/>
          <w:sz w:val="30"/>
          <w:szCs w:val="30"/>
          <w:u w:val="single"/>
        </w:rPr>
        <w:t>аждому БЛА присваиваются государственный и регистрационный знаки</w:t>
      </w:r>
      <w:bookmarkEnd w:id="0"/>
      <w:r w:rsidR="009B620D" w:rsidRPr="009B620D">
        <w:rPr>
          <w:rFonts w:ascii="Times New Roman" w:hAnsi="Times New Roman" w:cs="Times New Roman"/>
          <w:sz w:val="30"/>
          <w:szCs w:val="30"/>
        </w:rPr>
        <w:t>.</w:t>
      </w:r>
    </w:p>
    <w:p w:rsidR="00FB2C91" w:rsidRDefault="008C7B3F" w:rsidP="00FB2C91">
      <w:pPr>
        <w:spacing w:after="0"/>
        <w:ind w:firstLine="709"/>
        <w:jc w:val="both"/>
        <w:rPr>
          <w:rFonts w:ascii="Times New Roman" w:hAnsi="Times New Roman" w:cs="Times New Roman"/>
          <w:sz w:val="30"/>
          <w:szCs w:val="30"/>
        </w:rPr>
      </w:pPr>
      <w:r w:rsidRPr="00742772">
        <w:rPr>
          <w:rFonts w:ascii="Times New Roman" w:hAnsi="Times New Roman" w:cs="Times New Roman"/>
          <w:b/>
          <w:sz w:val="30"/>
          <w:szCs w:val="30"/>
        </w:rPr>
        <w:t>За использование БЛА без установленной регистрации предусмотрена административная ответственность по ст. 18.35 Кодекса Республики Беларусь</w:t>
      </w:r>
      <w:r>
        <w:rPr>
          <w:rFonts w:ascii="Times New Roman" w:hAnsi="Times New Roman" w:cs="Times New Roman"/>
          <w:sz w:val="30"/>
          <w:szCs w:val="30"/>
        </w:rPr>
        <w:t xml:space="preserve"> об административных правонарушениях. </w:t>
      </w:r>
    </w:p>
    <w:p w:rsidR="008C7B3F" w:rsidRDefault="008C7B3F" w:rsidP="00FB2C91">
      <w:pPr>
        <w:spacing w:after="0"/>
        <w:ind w:firstLine="709"/>
        <w:jc w:val="both"/>
        <w:rPr>
          <w:rFonts w:ascii="Times New Roman" w:hAnsi="Times New Roman" w:cs="Times New Roman"/>
          <w:sz w:val="30"/>
          <w:szCs w:val="30"/>
        </w:rPr>
      </w:pPr>
      <w:r>
        <w:rPr>
          <w:rFonts w:ascii="Times New Roman" w:hAnsi="Times New Roman" w:cs="Times New Roman"/>
          <w:sz w:val="30"/>
          <w:szCs w:val="30"/>
        </w:rPr>
        <w:t xml:space="preserve">Нарушителю грозит </w:t>
      </w:r>
      <w:r w:rsidRPr="00742772">
        <w:rPr>
          <w:rFonts w:ascii="Times New Roman" w:hAnsi="Times New Roman" w:cs="Times New Roman"/>
          <w:sz w:val="30"/>
          <w:szCs w:val="30"/>
          <w:u w:val="single"/>
        </w:rPr>
        <w:t>штраф в размере до 20 базовых величин</w:t>
      </w:r>
      <w:r w:rsidR="001F4CCC" w:rsidRPr="00742772">
        <w:rPr>
          <w:rFonts w:ascii="Times New Roman" w:hAnsi="Times New Roman" w:cs="Times New Roman"/>
          <w:sz w:val="30"/>
          <w:szCs w:val="30"/>
          <w:u w:val="single"/>
        </w:rPr>
        <w:t xml:space="preserve"> (840 рублей)</w:t>
      </w:r>
      <w:r w:rsidRPr="00742772">
        <w:rPr>
          <w:rFonts w:ascii="Times New Roman" w:hAnsi="Times New Roman" w:cs="Times New Roman"/>
          <w:sz w:val="30"/>
          <w:szCs w:val="30"/>
          <w:u w:val="single"/>
        </w:rPr>
        <w:t>, юридическому лицу – до 50 базовых величин</w:t>
      </w:r>
      <w:r w:rsidR="001F4CCC" w:rsidRPr="00742772">
        <w:rPr>
          <w:rFonts w:ascii="Times New Roman" w:hAnsi="Times New Roman" w:cs="Times New Roman"/>
          <w:sz w:val="30"/>
          <w:szCs w:val="30"/>
          <w:u w:val="single"/>
        </w:rPr>
        <w:t xml:space="preserve"> (2100 рублей)</w:t>
      </w:r>
      <w:r>
        <w:rPr>
          <w:rFonts w:ascii="Times New Roman" w:hAnsi="Times New Roman" w:cs="Times New Roman"/>
          <w:sz w:val="30"/>
          <w:szCs w:val="30"/>
        </w:rPr>
        <w:t>.</w:t>
      </w:r>
    </w:p>
    <w:p w:rsidR="001B45F2" w:rsidRDefault="008C7B3F" w:rsidP="00742772">
      <w:pPr>
        <w:spacing w:after="0"/>
        <w:ind w:firstLine="709"/>
        <w:jc w:val="both"/>
        <w:rPr>
          <w:rFonts w:ascii="Times New Roman" w:hAnsi="Times New Roman" w:cs="Times New Roman"/>
          <w:sz w:val="30"/>
          <w:szCs w:val="30"/>
          <w:u w:val="single"/>
        </w:rPr>
      </w:pPr>
      <w:r>
        <w:rPr>
          <w:rFonts w:ascii="Times New Roman" w:hAnsi="Times New Roman" w:cs="Times New Roman"/>
          <w:sz w:val="30"/>
          <w:szCs w:val="30"/>
        </w:rPr>
        <w:t xml:space="preserve">За использование незарегистрированного БЛА повторно в течение одного года после наложения административного взыскания грозит </w:t>
      </w:r>
      <w:r w:rsidRPr="00742772">
        <w:rPr>
          <w:rFonts w:ascii="Times New Roman" w:hAnsi="Times New Roman" w:cs="Times New Roman"/>
          <w:sz w:val="30"/>
          <w:szCs w:val="30"/>
          <w:u w:val="single"/>
        </w:rPr>
        <w:t>штраф в размере от 10 до 50 базовых величин</w:t>
      </w:r>
      <w:r w:rsidR="001F4CCC" w:rsidRPr="00742772">
        <w:rPr>
          <w:rFonts w:ascii="Times New Roman" w:hAnsi="Times New Roman" w:cs="Times New Roman"/>
          <w:sz w:val="30"/>
          <w:szCs w:val="30"/>
          <w:u w:val="single"/>
        </w:rPr>
        <w:t xml:space="preserve"> (420-2100 рублей)</w:t>
      </w:r>
      <w:r w:rsidRPr="00742772">
        <w:rPr>
          <w:rFonts w:ascii="Times New Roman" w:hAnsi="Times New Roman" w:cs="Times New Roman"/>
          <w:sz w:val="30"/>
          <w:szCs w:val="30"/>
          <w:u w:val="single"/>
        </w:rPr>
        <w:t>, юридическому лицу от 20 до 100 базовых величин</w:t>
      </w:r>
      <w:r w:rsidR="001F4CCC" w:rsidRPr="00742772">
        <w:rPr>
          <w:rFonts w:ascii="Times New Roman" w:hAnsi="Times New Roman" w:cs="Times New Roman"/>
          <w:sz w:val="30"/>
          <w:szCs w:val="30"/>
          <w:u w:val="single"/>
        </w:rPr>
        <w:t xml:space="preserve"> (840-4200 рублей)</w:t>
      </w:r>
      <w:r w:rsidRPr="00742772">
        <w:rPr>
          <w:rFonts w:ascii="Times New Roman" w:hAnsi="Times New Roman" w:cs="Times New Roman"/>
          <w:sz w:val="30"/>
          <w:szCs w:val="30"/>
          <w:u w:val="single"/>
        </w:rPr>
        <w:t>.</w:t>
      </w:r>
    </w:p>
    <w:p w:rsidR="00485030" w:rsidRDefault="00485030" w:rsidP="00485030">
      <w:pPr>
        <w:spacing w:after="0" w:line="360" w:lineRule="auto"/>
        <w:ind w:firstLine="709"/>
        <w:jc w:val="both"/>
        <w:rPr>
          <w:rFonts w:ascii="Times New Roman" w:hAnsi="Times New Roman" w:cs="Times New Roman"/>
          <w:sz w:val="30"/>
          <w:szCs w:val="30"/>
          <w:u w:val="single"/>
        </w:rPr>
      </w:pPr>
    </w:p>
    <w:p w:rsidR="00485030" w:rsidRPr="00485030" w:rsidRDefault="00485030" w:rsidP="00485030">
      <w:pPr>
        <w:spacing w:after="0" w:line="280" w:lineRule="exact"/>
        <w:jc w:val="both"/>
        <w:rPr>
          <w:rFonts w:ascii="Times New Roman" w:hAnsi="Times New Roman" w:cs="Times New Roman"/>
          <w:sz w:val="30"/>
          <w:szCs w:val="30"/>
        </w:rPr>
      </w:pPr>
      <w:r w:rsidRPr="00485030">
        <w:rPr>
          <w:rFonts w:ascii="Times New Roman" w:hAnsi="Times New Roman" w:cs="Times New Roman"/>
          <w:sz w:val="30"/>
          <w:szCs w:val="30"/>
        </w:rPr>
        <w:t>Старший инспектор ООПП</w:t>
      </w:r>
    </w:p>
    <w:p w:rsidR="00485030" w:rsidRPr="00485030" w:rsidRDefault="00485030" w:rsidP="00485030">
      <w:pPr>
        <w:spacing w:after="0" w:line="280" w:lineRule="exact"/>
        <w:jc w:val="both"/>
        <w:rPr>
          <w:rFonts w:ascii="Times New Roman" w:hAnsi="Times New Roman" w:cs="Times New Roman"/>
          <w:sz w:val="30"/>
          <w:szCs w:val="30"/>
        </w:rPr>
      </w:pPr>
      <w:r w:rsidRPr="00485030">
        <w:rPr>
          <w:rFonts w:ascii="Times New Roman" w:hAnsi="Times New Roman" w:cs="Times New Roman"/>
          <w:sz w:val="30"/>
          <w:szCs w:val="30"/>
        </w:rPr>
        <w:t>Пуховичского РОВД</w:t>
      </w:r>
    </w:p>
    <w:p w:rsidR="00485030" w:rsidRPr="00A354FA" w:rsidRDefault="00485030" w:rsidP="00485030">
      <w:pPr>
        <w:spacing w:after="0" w:line="280" w:lineRule="exact"/>
        <w:jc w:val="both"/>
        <w:rPr>
          <w:rFonts w:ascii="Times New Roman" w:hAnsi="Times New Roman" w:cs="Times New Roman"/>
          <w:sz w:val="30"/>
          <w:szCs w:val="30"/>
        </w:rPr>
      </w:pPr>
      <w:r w:rsidRPr="00485030">
        <w:rPr>
          <w:rFonts w:ascii="Times New Roman" w:hAnsi="Times New Roman" w:cs="Times New Roman"/>
          <w:sz w:val="30"/>
          <w:szCs w:val="30"/>
        </w:rPr>
        <w:t xml:space="preserve">майор милиции                                                       </w:t>
      </w:r>
      <w:proofErr w:type="spellStart"/>
      <w:r w:rsidRPr="00485030">
        <w:rPr>
          <w:rFonts w:ascii="Times New Roman" w:hAnsi="Times New Roman" w:cs="Times New Roman"/>
          <w:sz w:val="30"/>
          <w:szCs w:val="30"/>
        </w:rPr>
        <w:t>П.А.Сааков</w:t>
      </w:r>
      <w:proofErr w:type="spellEnd"/>
    </w:p>
    <w:sectPr w:rsidR="00485030" w:rsidRPr="00A354FA" w:rsidSect="00485030">
      <w:pgSz w:w="11906" w:h="16838"/>
      <w:pgMar w:top="1021"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A88" w:rsidRDefault="00851A88" w:rsidP="008660D3">
      <w:pPr>
        <w:spacing w:after="0" w:line="240" w:lineRule="auto"/>
      </w:pPr>
      <w:r>
        <w:separator/>
      </w:r>
    </w:p>
  </w:endnote>
  <w:endnote w:type="continuationSeparator" w:id="0">
    <w:p w:rsidR="00851A88" w:rsidRDefault="00851A88" w:rsidP="0086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A88" w:rsidRDefault="00851A88" w:rsidP="008660D3">
      <w:pPr>
        <w:spacing w:after="0" w:line="240" w:lineRule="auto"/>
      </w:pPr>
      <w:r>
        <w:separator/>
      </w:r>
    </w:p>
  </w:footnote>
  <w:footnote w:type="continuationSeparator" w:id="0">
    <w:p w:rsidR="00851A88" w:rsidRDefault="00851A88" w:rsidP="00866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0D3"/>
    <w:rsid w:val="0000375A"/>
    <w:rsid w:val="00017F7E"/>
    <w:rsid w:val="00020D3A"/>
    <w:rsid w:val="000E6C00"/>
    <w:rsid w:val="001672E3"/>
    <w:rsid w:val="001B45F2"/>
    <w:rsid w:val="001F4CCC"/>
    <w:rsid w:val="00416476"/>
    <w:rsid w:val="00485030"/>
    <w:rsid w:val="004C7360"/>
    <w:rsid w:val="005F47D5"/>
    <w:rsid w:val="00606369"/>
    <w:rsid w:val="006C0C88"/>
    <w:rsid w:val="006D6444"/>
    <w:rsid w:val="006E644B"/>
    <w:rsid w:val="00742772"/>
    <w:rsid w:val="00753A2D"/>
    <w:rsid w:val="00783B3B"/>
    <w:rsid w:val="00790144"/>
    <w:rsid w:val="00851A88"/>
    <w:rsid w:val="008660D3"/>
    <w:rsid w:val="00876B94"/>
    <w:rsid w:val="008B511B"/>
    <w:rsid w:val="008C7B3F"/>
    <w:rsid w:val="00945C39"/>
    <w:rsid w:val="00964950"/>
    <w:rsid w:val="009B620D"/>
    <w:rsid w:val="00A17E61"/>
    <w:rsid w:val="00A3286F"/>
    <w:rsid w:val="00A354FA"/>
    <w:rsid w:val="00A55139"/>
    <w:rsid w:val="00B621DC"/>
    <w:rsid w:val="00C17FAB"/>
    <w:rsid w:val="00C24504"/>
    <w:rsid w:val="00C41810"/>
    <w:rsid w:val="00D43E20"/>
    <w:rsid w:val="00D65EC5"/>
    <w:rsid w:val="00DB0D4D"/>
    <w:rsid w:val="00E5049F"/>
    <w:rsid w:val="00E834B3"/>
    <w:rsid w:val="00FB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40C8"/>
  <w15:docId w15:val="{31CCC95A-220D-4774-BEA8-BA6AAEA9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0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0D3"/>
    <w:rPr>
      <w:rFonts w:ascii="Tahoma" w:hAnsi="Tahoma" w:cs="Tahoma"/>
      <w:sz w:val="16"/>
      <w:szCs w:val="16"/>
    </w:rPr>
  </w:style>
  <w:style w:type="paragraph" w:styleId="a5">
    <w:name w:val="header"/>
    <w:basedOn w:val="a"/>
    <w:link w:val="a6"/>
    <w:uiPriority w:val="99"/>
    <w:unhideWhenUsed/>
    <w:rsid w:val="008660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660D3"/>
  </w:style>
  <w:style w:type="paragraph" w:styleId="a7">
    <w:name w:val="footer"/>
    <w:basedOn w:val="a"/>
    <w:link w:val="a8"/>
    <w:uiPriority w:val="99"/>
    <w:unhideWhenUsed/>
    <w:rsid w:val="008660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6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559</Words>
  <Characters>3190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Литвиненко М.В.</cp:lastModifiedBy>
  <cp:revision>5</cp:revision>
  <dcterms:created xsi:type="dcterms:W3CDTF">2025-02-10T08:42:00Z</dcterms:created>
  <dcterms:modified xsi:type="dcterms:W3CDTF">2025-02-10T10:00:00Z</dcterms:modified>
</cp:coreProperties>
</file>