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53" w:rsidRDefault="00300353" w:rsidP="00E058EE"/>
    <w:p w:rsidR="006F573A" w:rsidRPr="006F573A" w:rsidRDefault="006F573A" w:rsidP="006F573A">
      <w:pPr>
        <w:widowControl/>
        <w:jc w:val="center"/>
        <w:rPr>
          <w:b/>
          <w:color w:val="002060"/>
          <w:sz w:val="36"/>
          <w:szCs w:val="36"/>
          <w:u w:val="single"/>
        </w:rPr>
      </w:pPr>
      <w:bookmarkStart w:id="0" w:name="_GoBack"/>
      <w:r w:rsidRPr="006F573A">
        <w:rPr>
          <w:b/>
          <w:noProof/>
          <w:color w:val="002060"/>
          <w:sz w:val="36"/>
          <w:szCs w:val="36"/>
          <w:u w:val="single"/>
        </w:rPr>
        <w:drawing>
          <wp:anchor distT="0" distB="0" distL="114300" distR="114300" simplePos="0" relativeHeight="251688960" behindDoc="0" locked="0" layoutInCell="1" allowOverlap="1" wp14:anchorId="7E621608" wp14:editId="13F43828">
            <wp:simplePos x="0" y="0"/>
            <wp:positionH relativeFrom="column">
              <wp:posOffset>635</wp:posOffset>
            </wp:positionH>
            <wp:positionV relativeFrom="paragraph">
              <wp:posOffset>-2540</wp:posOffset>
            </wp:positionV>
            <wp:extent cx="2247900" cy="2354580"/>
            <wp:effectExtent l="0" t="0" r="0" b="0"/>
            <wp:wrapSquare wrapText="bothSides"/>
            <wp:docPr id="6" name="Рисунок 6" descr="https://canyon.ru/wp-content/uploads/RS13687__KOT9552-585x58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anyon.ru/wp-content/uploads/RS13687__KOT9552-585x585.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35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73A">
        <w:rPr>
          <w:b/>
          <w:color w:val="002060"/>
          <w:sz w:val="36"/>
          <w:szCs w:val="36"/>
          <w:u w:val="single"/>
        </w:rPr>
        <w:t xml:space="preserve">Умный браслет </w:t>
      </w:r>
      <w:proofErr w:type="spellStart"/>
      <w:r w:rsidRPr="006F573A">
        <w:rPr>
          <w:b/>
          <w:color w:val="002060"/>
          <w:sz w:val="36"/>
          <w:szCs w:val="36"/>
          <w:u w:val="single"/>
        </w:rPr>
        <w:t>Canyon</w:t>
      </w:r>
      <w:proofErr w:type="spellEnd"/>
      <w:r w:rsidRPr="006F573A">
        <w:rPr>
          <w:b/>
          <w:color w:val="002060"/>
          <w:sz w:val="36"/>
          <w:szCs w:val="36"/>
          <w:u w:val="single"/>
        </w:rPr>
        <w:t xml:space="preserve"> </w:t>
      </w:r>
      <w:bookmarkEnd w:id="0"/>
      <w:r w:rsidRPr="006F573A">
        <w:rPr>
          <w:b/>
          <w:color w:val="002060"/>
          <w:sz w:val="36"/>
          <w:szCs w:val="36"/>
          <w:u w:val="single"/>
        </w:rPr>
        <w:t>для людей пожилого возраста с функцией SOS</w:t>
      </w:r>
    </w:p>
    <w:p w:rsidR="006F573A" w:rsidRPr="006F573A" w:rsidRDefault="006F573A" w:rsidP="006F573A">
      <w:pPr>
        <w:widowControl/>
        <w:jc w:val="center"/>
        <w:rPr>
          <w:color w:val="002060"/>
          <w:sz w:val="32"/>
          <w:szCs w:val="32"/>
        </w:rPr>
      </w:pPr>
    </w:p>
    <w:p w:rsidR="007B3204" w:rsidRDefault="002D4DB5" w:rsidP="006F573A">
      <w:pPr>
        <w:ind w:firstLine="709"/>
        <w:jc w:val="both"/>
        <w:rPr>
          <w:color w:val="333333"/>
          <w:sz w:val="30"/>
          <w:szCs w:val="30"/>
        </w:rPr>
      </w:pPr>
      <w:r w:rsidRPr="002D4DB5">
        <w:rPr>
          <w:sz w:val="30"/>
          <w:szCs w:val="30"/>
        </w:rPr>
        <w:t xml:space="preserve">Умный браслет </w:t>
      </w:r>
      <w:r>
        <w:rPr>
          <w:sz w:val="30"/>
          <w:szCs w:val="30"/>
        </w:rPr>
        <w:t xml:space="preserve">марки </w:t>
      </w:r>
      <w:proofErr w:type="spellStart"/>
      <w:r w:rsidRPr="002D4DB5">
        <w:rPr>
          <w:sz w:val="30"/>
          <w:szCs w:val="30"/>
        </w:rPr>
        <w:t>Canyon</w:t>
      </w:r>
      <w:proofErr w:type="spellEnd"/>
      <w:r w:rsidRPr="002D4DB5">
        <w:rPr>
          <w:sz w:val="30"/>
          <w:szCs w:val="30"/>
        </w:rPr>
        <w:t xml:space="preserve"> - н</w:t>
      </w:r>
      <w:r w:rsidR="006F573A" w:rsidRPr="00300353">
        <w:rPr>
          <w:color w:val="333333"/>
          <w:sz w:val="30"/>
          <w:szCs w:val="30"/>
        </w:rPr>
        <w:t xml:space="preserve">адежный помощник для каждого, кто хочет позаботиться о здоровье </w:t>
      </w:r>
      <w:proofErr w:type="gramStart"/>
      <w:r w:rsidR="006F573A" w:rsidRPr="00300353">
        <w:rPr>
          <w:color w:val="333333"/>
          <w:sz w:val="30"/>
          <w:szCs w:val="30"/>
        </w:rPr>
        <w:t>близких</w:t>
      </w:r>
      <w:proofErr w:type="gramEnd"/>
      <w:r w:rsidR="006F573A" w:rsidRPr="00300353">
        <w:rPr>
          <w:color w:val="333333"/>
          <w:sz w:val="30"/>
          <w:szCs w:val="30"/>
        </w:rPr>
        <w:t xml:space="preserve"> старшего и пожилого возраста! Этот браслет поможет вам отлично справиться с такими задачами, как </w:t>
      </w:r>
      <w:proofErr w:type="gramStart"/>
      <w:r w:rsidR="006F573A" w:rsidRPr="00300353">
        <w:rPr>
          <w:color w:val="333333"/>
          <w:sz w:val="30"/>
          <w:szCs w:val="30"/>
        </w:rPr>
        <w:t>контроль за</w:t>
      </w:r>
      <w:proofErr w:type="gramEnd"/>
      <w:r w:rsidR="006F573A" w:rsidRPr="00300353">
        <w:rPr>
          <w:color w:val="333333"/>
          <w:sz w:val="30"/>
          <w:szCs w:val="30"/>
        </w:rPr>
        <w:t xml:space="preserve"> перемещением человека и мониторингом его пульса. Телефонная связь с помощью браслета нажатием одной кнопки - очень удобная и максимальная простая функция для человека в любом возрасте. При желании, пользователь браслета сможет отправить вам и голосовое сообщение. Кроме того, вы можете включить ряд уведомлений, таких как пересечение зоны безопасности, отсутствие данных пульса или низкий заряд батареи, установить будильник, а также использовать режимы обратного звонка и прослушивания. </w:t>
      </w:r>
    </w:p>
    <w:p w:rsidR="006F573A" w:rsidRPr="00300353" w:rsidRDefault="007B3204" w:rsidP="006F573A">
      <w:pPr>
        <w:ind w:firstLine="709"/>
        <w:jc w:val="both"/>
        <w:rPr>
          <w:color w:val="333333"/>
          <w:sz w:val="30"/>
          <w:szCs w:val="30"/>
        </w:rPr>
      </w:pPr>
      <w:r w:rsidRPr="007B3204">
        <w:rPr>
          <w:sz w:val="30"/>
          <w:szCs w:val="30"/>
        </w:rPr>
        <w:t xml:space="preserve">Умный браслет </w:t>
      </w:r>
      <w:proofErr w:type="spellStart"/>
      <w:r w:rsidRPr="007B3204">
        <w:rPr>
          <w:sz w:val="30"/>
          <w:szCs w:val="30"/>
        </w:rPr>
        <w:t>Canyon</w:t>
      </w:r>
      <w:proofErr w:type="spellEnd"/>
      <w:r w:rsidRPr="007B3204">
        <w:rPr>
          <w:b/>
          <w:color w:val="002060"/>
          <w:sz w:val="36"/>
          <w:szCs w:val="36"/>
        </w:rPr>
        <w:t xml:space="preserve"> </w:t>
      </w:r>
      <w:r>
        <w:rPr>
          <w:b/>
          <w:color w:val="002060"/>
          <w:sz w:val="36"/>
          <w:szCs w:val="36"/>
        </w:rPr>
        <w:t xml:space="preserve">- </w:t>
      </w:r>
      <w:r w:rsidRPr="007B3204">
        <w:rPr>
          <w:color w:val="002060"/>
          <w:sz w:val="30"/>
          <w:szCs w:val="30"/>
        </w:rPr>
        <w:t>н</w:t>
      </w:r>
      <w:r w:rsidR="006F573A" w:rsidRPr="00300353">
        <w:rPr>
          <w:color w:val="333333"/>
          <w:sz w:val="30"/>
          <w:szCs w:val="30"/>
        </w:rPr>
        <w:t>енавязчивый контроль и забота о близких людях с максимальной простотой и удобством!</w:t>
      </w:r>
    </w:p>
    <w:tbl>
      <w:tblPr>
        <w:tblW w:w="5000" w:type="pct"/>
        <w:tblCellMar>
          <w:top w:w="15" w:type="dxa"/>
          <w:left w:w="15" w:type="dxa"/>
          <w:bottom w:w="15" w:type="dxa"/>
          <w:right w:w="15" w:type="dxa"/>
        </w:tblCellMar>
        <w:tblLook w:val="04A0" w:firstRow="1" w:lastRow="0" w:firstColumn="1" w:lastColumn="0" w:noHBand="0" w:noVBand="1"/>
      </w:tblPr>
      <w:tblGrid>
        <w:gridCol w:w="5103"/>
        <w:gridCol w:w="5103"/>
      </w:tblGrid>
      <w:tr w:rsidR="006F573A" w:rsidRPr="00DC40C9" w:rsidTr="00B16563">
        <w:tc>
          <w:tcPr>
            <w:tcW w:w="2500" w:type="pct"/>
            <w:shd w:val="clear" w:color="auto" w:fill="auto"/>
            <w:tcMar>
              <w:top w:w="0" w:type="dxa"/>
              <w:left w:w="0" w:type="dxa"/>
              <w:bottom w:w="0" w:type="dxa"/>
              <w:right w:w="0" w:type="dxa"/>
            </w:tcMar>
            <w:vAlign w:val="center"/>
            <w:hideMark/>
          </w:tcPr>
          <w:p w:rsidR="006F573A" w:rsidRPr="00DC40C9" w:rsidRDefault="006F573A" w:rsidP="00B16563">
            <w:pPr>
              <w:jc w:val="both"/>
              <w:rPr>
                <w:color w:val="414141"/>
                <w:sz w:val="28"/>
                <w:szCs w:val="28"/>
              </w:rPr>
            </w:pPr>
          </w:p>
        </w:tc>
        <w:tc>
          <w:tcPr>
            <w:tcW w:w="0" w:type="auto"/>
            <w:shd w:val="clear" w:color="auto" w:fill="auto"/>
            <w:tcMar>
              <w:top w:w="0" w:type="dxa"/>
              <w:left w:w="0" w:type="dxa"/>
              <w:bottom w:w="0" w:type="dxa"/>
              <w:right w:w="0" w:type="dxa"/>
            </w:tcMar>
            <w:vAlign w:val="center"/>
            <w:hideMark/>
          </w:tcPr>
          <w:p w:rsidR="006F573A" w:rsidRPr="00DC40C9" w:rsidRDefault="006F573A" w:rsidP="00B16563">
            <w:pPr>
              <w:jc w:val="both"/>
              <w:rPr>
                <w:color w:val="414141"/>
                <w:sz w:val="28"/>
                <w:szCs w:val="28"/>
              </w:rPr>
            </w:pPr>
          </w:p>
        </w:tc>
      </w:tr>
      <w:tr w:rsidR="006F573A" w:rsidRPr="00DC40C9" w:rsidTr="006F573A">
        <w:trPr>
          <w:trHeight w:val="138"/>
        </w:trPr>
        <w:tc>
          <w:tcPr>
            <w:tcW w:w="2500" w:type="pct"/>
            <w:shd w:val="clear" w:color="auto" w:fill="auto"/>
            <w:tcMar>
              <w:top w:w="0" w:type="dxa"/>
              <w:left w:w="0" w:type="dxa"/>
              <w:bottom w:w="0" w:type="dxa"/>
              <w:right w:w="0" w:type="dxa"/>
            </w:tcMar>
            <w:vAlign w:val="center"/>
            <w:hideMark/>
          </w:tcPr>
          <w:p w:rsidR="006F573A" w:rsidRPr="00DC40C9" w:rsidRDefault="006F573A" w:rsidP="00B16563">
            <w:pPr>
              <w:jc w:val="both"/>
              <w:rPr>
                <w:color w:val="414141"/>
                <w:sz w:val="28"/>
                <w:szCs w:val="28"/>
              </w:rPr>
            </w:pPr>
          </w:p>
        </w:tc>
        <w:tc>
          <w:tcPr>
            <w:tcW w:w="0" w:type="auto"/>
            <w:shd w:val="clear" w:color="auto" w:fill="auto"/>
            <w:tcMar>
              <w:top w:w="0" w:type="dxa"/>
              <w:left w:w="0" w:type="dxa"/>
              <w:bottom w:w="0" w:type="dxa"/>
              <w:right w:w="0" w:type="dxa"/>
            </w:tcMar>
            <w:vAlign w:val="center"/>
            <w:hideMark/>
          </w:tcPr>
          <w:p w:rsidR="006F573A" w:rsidRPr="00DC40C9" w:rsidRDefault="006F573A" w:rsidP="00B16563">
            <w:pPr>
              <w:jc w:val="both"/>
              <w:rPr>
                <w:color w:val="414141"/>
                <w:sz w:val="28"/>
                <w:szCs w:val="28"/>
              </w:rPr>
            </w:pPr>
          </w:p>
        </w:tc>
      </w:tr>
    </w:tbl>
    <w:p w:rsidR="006F573A" w:rsidRDefault="006F573A" w:rsidP="006F573A">
      <w:pPr>
        <w:pStyle w:val="af2"/>
        <w:shd w:val="clear" w:color="auto" w:fill="FFFFFF"/>
        <w:spacing w:before="0" w:beforeAutospacing="0" w:after="0" w:afterAutospacing="0"/>
        <w:jc w:val="center"/>
        <w:rPr>
          <w:b/>
          <w:bCs/>
          <w:color w:val="002060"/>
          <w:sz w:val="36"/>
          <w:szCs w:val="36"/>
          <w:u w:val="single"/>
        </w:rPr>
      </w:pPr>
      <w:r w:rsidRPr="006F573A">
        <w:rPr>
          <w:b/>
          <w:bCs/>
          <w:color w:val="002060"/>
          <w:sz w:val="36"/>
          <w:szCs w:val="36"/>
          <w:u w:val="single"/>
        </w:rPr>
        <w:t>Техническое описание</w:t>
      </w:r>
    </w:p>
    <w:p w:rsidR="006F573A" w:rsidRPr="006F573A" w:rsidRDefault="006F573A" w:rsidP="006F573A">
      <w:pPr>
        <w:pStyle w:val="af2"/>
        <w:shd w:val="clear" w:color="auto" w:fill="FFFFFF"/>
        <w:spacing w:before="0" w:beforeAutospacing="0" w:after="0" w:afterAutospacing="0"/>
        <w:jc w:val="center"/>
        <w:rPr>
          <w:b/>
          <w:bCs/>
          <w:color w:val="002060"/>
          <w:sz w:val="36"/>
          <w:szCs w:val="36"/>
          <w:u w:val="single"/>
        </w:rPr>
      </w:pPr>
    </w:p>
    <w:p w:rsidR="006F573A" w:rsidRDefault="006F573A" w:rsidP="006F573A">
      <w:pPr>
        <w:shd w:val="clear" w:color="auto" w:fill="FFFFFF"/>
        <w:jc w:val="both"/>
        <w:rPr>
          <w:color w:val="002060"/>
          <w:sz w:val="36"/>
          <w:szCs w:val="36"/>
          <w:u w:val="single"/>
        </w:rPr>
      </w:pPr>
      <w:r w:rsidRPr="006F573A">
        <w:rPr>
          <w:rStyle w:val="af3"/>
          <w:color w:val="002060"/>
          <w:sz w:val="36"/>
          <w:szCs w:val="36"/>
          <w:u w:val="single"/>
        </w:rPr>
        <w:t>Функции</w:t>
      </w:r>
      <w:r>
        <w:rPr>
          <w:color w:val="002060"/>
          <w:sz w:val="36"/>
          <w:szCs w:val="36"/>
          <w:u w:val="single"/>
        </w:rPr>
        <w:t>:</w:t>
      </w:r>
    </w:p>
    <w:p w:rsidR="007B3204" w:rsidRDefault="007B3204" w:rsidP="006F573A">
      <w:pPr>
        <w:shd w:val="clear" w:color="auto" w:fill="FFFFFF"/>
        <w:jc w:val="both"/>
        <w:rPr>
          <w:color w:val="002060"/>
          <w:sz w:val="36"/>
          <w:szCs w:val="36"/>
          <w:u w:val="single"/>
        </w:rPr>
      </w:pP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Шагомер</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Обратный вызов</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 xml:space="preserve">Режим </w:t>
      </w:r>
      <w:proofErr w:type="spellStart"/>
      <w:r w:rsidRPr="007B3204">
        <w:rPr>
          <w:color w:val="414141"/>
          <w:sz w:val="30"/>
          <w:szCs w:val="30"/>
        </w:rPr>
        <w:t>прослушки</w:t>
      </w:r>
      <w:proofErr w:type="spellEnd"/>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Зона безопасности</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Голосовой чат</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Телефонная книга</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Исходящие вызовы</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Входящие вызовы</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SMS безопасность</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Он-</w:t>
      </w:r>
      <w:proofErr w:type="spellStart"/>
      <w:r w:rsidRPr="007B3204">
        <w:rPr>
          <w:color w:val="414141"/>
          <w:sz w:val="30"/>
          <w:szCs w:val="30"/>
        </w:rPr>
        <w:t>лайн</w:t>
      </w:r>
      <w:proofErr w:type="spellEnd"/>
      <w:r w:rsidRPr="007B3204">
        <w:rPr>
          <w:color w:val="414141"/>
          <w:sz w:val="30"/>
          <w:szCs w:val="30"/>
        </w:rPr>
        <w:t xml:space="preserve"> позиционирование на карте</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Трек перемещения на карте</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Удаленное выключение</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Удаленная перезагрузка</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Функция "Найти часы"</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Настройка частоты пеленгации</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r w:rsidRPr="007B3204">
        <w:rPr>
          <w:color w:val="414141"/>
          <w:sz w:val="30"/>
          <w:szCs w:val="30"/>
        </w:rPr>
        <w:t>Семейный режим управления</w:t>
      </w:r>
    </w:p>
    <w:p w:rsidR="006F573A" w:rsidRPr="007B3204" w:rsidRDefault="006F573A" w:rsidP="006F573A">
      <w:pPr>
        <w:widowControl/>
        <w:shd w:val="clear" w:color="auto" w:fill="FFFFFF"/>
        <w:autoSpaceDE/>
        <w:autoSpaceDN/>
        <w:adjustRightInd/>
        <w:ind w:left="720"/>
        <w:jc w:val="both"/>
        <w:rPr>
          <w:color w:val="414141"/>
          <w:sz w:val="30"/>
          <w:szCs w:val="30"/>
        </w:rPr>
      </w:pPr>
      <w:r w:rsidRPr="007B3204">
        <w:rPr>
          <w:color w:val="002060"/>
          <w:sz w:val="30"/>
          <w:szCs w:val="30"/>
        </w:rPr>
        <w:t>*</w:t>
      </w:r>
      <w:proofErr w:type="spellStart"/>
      <w:r w:rsidRPr="007B3204">
        <w:rPr>
          <w:color w:val="414141"/>
          <w:sz w:val="30"/>
          <w:szCs w:val="30"/>
        </w:rPr>
        <w:t>Мультиязычное</w:t>
      </w:r>
      <w:proofErr w:type="spellEnd"/>
      <w:r w:rsidRPr="007B3204">
        <w:rPr>
          <w:color w:val="414141"/>
          <w:sz w:val="30"/>
          <w:szCs w:val="30"/>
        </w:rPr>
        <w:t xml:space="preserve"> приложение</w:t>
      </w:r>
    </w:p>
    <w:p w:rsidR="006F573A" w:rsidRDefault="006F573A" w:rsidP="006F573A">
      <w:pPr>
        <w:shd w:val="clear" w:color="auto" w:fill="FFFFFF"/>
        <w:jc w:val="both"/>
        <w:rPr>
          <w:color w:val="002060"/>
          <w:sz w:val="36"/>
          <w:szCs w:val="36"/>
          <w:u w:val="single"/>
        </w:rPr>
      </w:pPr>
      <w:r w:rsidRPr="006F573A">
        <w:rPr>
          <w:rStyle w:val="af3"/>
          <w:color w:val="002060"/>
          <w:sz w:val="36"/>
          <w:szCs w:val="36"/>
          <w:u w:val="single"/>
        </w:rPr>
        <w:lastRenderedPageBreak/>
        <w:t>Уведомления</w:t>
      </w:r>
      <w:r>
        <w:rPr>
          <w:color w:val="002060"/>
          <w:sz w:val="36"/>
          <w:szCs w:val="36"/>
          <w:u w:val="single"/>
        </w:rPr>
        <w:t>:</w:t>
      </w:r>
    </w:p>
    <w:p w:rsidR="006F573A" w:rsidRPr="006F573A" w:rsidRDefault="006F573A" w:rsidP="006F573A">
      <w:pPr>
        <w:shd w:val="clear" w:color="auto" w:fill="FFFFFF"/>
        <w:jc w:val="both"/>
        <w:rPr>
          <w:color w:val="002060"/>
          <w:sz w:val="36"/>
          <w:szCs w:val="36"/>
          <w:u w:val="single"/>
        </w:rPr>
      </w:pPr>
    </w:p>
    <w:p w:rsidR="006F573A" w:rsidRPr="00DC40C9" w:rsidRDefault="006F573A" w:rsidP="006F573A">
      <w:pPr>
        <w:widowControl/>
        <w:shd w:val="clear" w:color="auto" w:fill="FFFFFF"/>
        <w:autoSpaceDE/>
        <w:autoSpaceDN/>
        <w:adjustRightInd/>
        <w:ind w:left="720"/>
        <w:jc w:val="both"/>
        <w:rPr>
          <w:color w:val="414141"/>
          <w:sz w:val="28"/>
          <w:szCs w:val="28"/>
        </w:rPr>
      </w:pPr>
      <w:r>
        <w:rPr>
          <w:color w:val="414141"/>
          <w:sz w:val="28"/>
          <w:szCs w:val="28"/>
        </w:rPr>
        <w:t>*</w:t>
      </w:r>
      <w:r w:rsidRPr="00DC40C9">
        <w:rPr>
          <w:color w:val="414141"/>
          <w:sz w:val="28"/>
          <w:szCs w:val="28"/>
        </w:rPr>
        <w:t>Низкий заряд батареи</w:t>
      </w:r>
    </w:p>
    <w:p w:rsidR="006F573A" w:rsidRPr="00DC40C9" w:rsidRDefault="006F573A" w:rsidP="006F573A">
      <w:pPr>
        <w:widowControl/>
        <w:shd w:val="clear" w:color="auto" w:fill="FFFFFF"/>
        <w:autoSpaceDE/>
        <w:autoSpaceDN/>
        <w:adjustRightInd/>
        <w:ind w:left="720"/>
        <w:jc w:val="both"/>
        <w:rPr>
          <w:color w:val="414141"/>
          <w:sz w:val="28"/>
          <w:szCs w:val="28"/>
        </w:rPr>
      </w:pPr>
      <w:r>
        <w:rPr>
          <w:color w:val="414141"/>
          <w:sz w:val="28"/>
          <w:szCs w:val="28"/>
        </w:rPr>
        <w:t>*</w:t>
      </w:r>
      <w:r w:rsidRPr="00DC40C9">
        <w:rPr>
          <w:color w:val="414141"/>
          <w:sz w:val="28"/>
          <w:szCs w:val="28"/>
        </w:rPr>
        <w:t>Пересечение границы зоны безопасности</w:t>
      </w:r>
    </w:p>
    <w:p w:rsidR="006F573A" w:rsidRPr="00DC40C9" w:rsidRDefault="006F573A" w:rsidP="006F573A">
      <w:pPr>
        <w:widowControl/>
        <w:shd w:val="clear" w:color="auto" w:fill="FFFFFF"/>
        <w:autoSpaceDE/>
        <w:autoSpaceDN/>
        <w:adjustRightInd/>
        <w:ind w:left="720"/>
        <w:jc w:val="both"/>
        <w:rPr>
          <w:color w:val="414141"/>
          <w:sz w:val="28"/>
          <w:szCs w:val="28"/>
        </w:rPr>
      </w:pPr>
      <w:r>
        <w:rPr>
          <w:color w:val="414141"/>
          <w:sz w:val="28"/>
          <w:szCs w:val="28"/>
        </w:rPr>
        <w:t>*</w:t>
      </w:r>
      <w:r w:rsidRPr="00DC40C9">
        <w:rPr>
          <w:color w:val="414141"/>
          <w:sz w:val="28"/>
          <w:szCs w:val="28"/>
        </w:rPr>
        <w:t>SOS сигнал</w:t>
      </w:r>
    </w:p>
    <w:p w:rsidR="006F573A" w:rsidRPr="00DC40C9" w:rsidRDefault="006F573A" w:rsidP="006F573A">
      <w:pPr>
        <w:shd w:val="clear" w:color="auto" w:fill="FFFFFF"/>
        <w:jc w:val="both"/>
        <w:rPr>
          <w:color w:val="414141"/>
          <w:sz w:val="28"/>
          <w:szCs w:val="28"/>
        </w:rPr>
      </w:pPr>
    </w:p>
    <w:p w:rsidR="006F573A" w:rsidRPr="00DC40C9" w:rsidRDefault="006F573A" w:rsidP="006F573A">
      <w:pPr>
        <w:widowControl/>
        <w:shd w:val="clear" w:color="auto" w:fill="FFFFFF"/>
        <w:autoSpaceDE/>
        <w:autoSpaceDN/>
        <w:adjustRightInd/>
        <w:ind w:left="720"/>
        <w:jc w:val="both"/>
        <w:rPr>
          <w:color w:val="414141"/>
          <w:sz w:val="28"/>
          <w:szCs w:val="28"/>
        </w:rPr>
      </w:pPr>
    </w:p>
    <w:p w:rsidR="006F573A" w:rsidRPr="00DC40C9" w:rsidRDefault="006F573A" w:rsidP="006F573A">
      <w:pPr>
        <w:pStyle w:val="af2"/>
        <w:shd w:val="clear" w:color="auto" w:fill="FFFFFF"/>
        <w:spacing w:before="0" w:beforeAutospacing="0" w:after="0" w:afterAutospacing="0"/>
        <w:ind w:left="710"/>
        <w:jc w:val="both"/>
        <w:rPr>
          <w:color w:val="414141"/>
          <w:sz w:val="28"/>
          <w:szCs w:val="28"/>
        </w:rPr>
      </w:pPr>
    </w:p>
    <w:p w:rsidR="006F573A" w:rsidRDefault="006F573A" w:rsidP="006F573A">
      <w:pPr>
        <w:rPr>
          <w:b/>
          <w:color w:val="002060"/>
          <w:sz w:val="36"/>
          <w:szCs w:val="36"/>
        </w:rPr>
      </w:pPr>
      <w:r w:rsidRPr="00604FE4">
        <w:rPr>
          <w:b/>
          <w:color w:val="002060"/>
          <w:sz w:val="36"/>
          <w:szCs w:val="36"/>
        </w:rPr>
        <w:t>Цена</w:t>
      </w:r>
      <w:r w:rsidRPr="00A570C1">
        <w:rPr>
          <w:b/>
          <w:color w:val="002060"/>
          <w:sz w:val="36"/>
          <w:szCs w:val="36"/>
        </w:rPr>
        <w:t xml:space="preserve"> </w:t>
      </w:r>
      <w:r>
        <w:rPr>
          <w:b/>
          <w:color w:val="002060"/>
          <w:sz w:val="36"/>
          <w:szCs w:val="36"/>
        </w:rPr>
        <w:t>браслета</w:t>
      </w:r>
      <w:r w:rsidRPr="00604FE4">
        <w:rPr>
          <w:b/>
          <w:color w:val="002060"/>
          <w:sz w:val="36"/>
          <w:szCs w:val="36"/>
        </w:rPr>
        <w:t>: 1</w:t>
      </w:r>
      <w:r>
        <w:rPr>
          <w:b/>
          <w:color w:val="002060"/>
          <w:sz w:val="36"/>
          <w:szCs w:val="36"/>
        </w:rPr>
        <w:t xml:space="preserve">00 – 120 </w:t>
      </w:r>
      <w:r w:rsidRPr="00A570C1">
        <w:rPr>
          <w:b/>
          <w:color w:val="002060"/>
          <w:sz w:val="36"/>
          <w:szCs w:val="36"/>
          <w:lang w:val="en"/>
        </w:rPr>
        <w:t>BYN</w:t>
      </w:r>
      <w:r>
        <w:rPr>
          <w:b/>
          <w:color w:val="002060"/>
          <w:sz w:val="36"/>
          <w:szCs w:val="36"/>
        </w:rPr>
        <w:t xml:space="preserve">, </w:t>
      </w:r>
    </w:p>
    <w:p w:rsidR="006F573A" w:rsidRPr="006F573A" w:rsidRDefault="006F573A" w:rsidP="006F573A">
      <w:pPr>
        <w:rPr>
          <w:b/>
          <w:color w:val="002060"/>
          <w:sz w:val="36"/>
          <w:szCs w:val="36"/>
        </w:rPr>
      </w:pPr>
      <w:r>
        <w:rPr>
          <w:b/>
          <w:color w:val="002060"/>
          <w:sz w:val="36"/>
          <w:szCs w:val="36"/>
        </w:rPr>
        <w:t xml:space="preserve">абонентская плата от 8 до 13 </w:t>
      </w:r>
      <w:r w:rsidR="007B3204">
        <w:rPr>
          <w:b/>
          <w:color w:val="002060"/>
          <w:sz w:val="36"/>
          <w:szCs w:val="36"/>
        </w:rPr>
        <w:t>руб.</w:t>
      </w:r>
    </w:p>
    <w:p w:rsidR="006F573A" w:rsidRPr="00A570C1" w:rsidRDefault="006F573A" w:rsidP="006F573A">
      <w:pPr>
        <w:rPr>
          <w:b/>
          <w:color w:val="002060"/>
          <w:sz w:val="36"/>
          <w:szCs w:val="36"/>
        </w:rPr>
      </w:pPr>
    </w:p>
    <w:p w:rsidR="006F573A" w:rsidRPr="00A570C1" w:rsidRDefault="006F573A" w:rsidP="006F573A">
      <w:pPr>
        <w:jc w:val="center"/>
        <w:rPr>
          <w:b/>
          <w:color w:val="FF0000"/>
          <w:sz w:val="36"/>
          <w:szCs w:val="36"/>
          <w:u w:val="single"/>
        </w:rPr>
      </w:pPr>
      <w:r>
        <w:rPr>
          <w:b/>
          <w:color w:val="002060"/>
          <w:sz w:val="36"/>
          <w:szCs w:val="36"/>
          <w:u w:val="single"/>
        </w:rPr>
        <w:t>Умны</w:t>
      </w:r>
      <w:r w:rsidR="009059AF">
        <w:rPr>
          <w:b/>
          <w:color w:val="002060"/>
          <w:sz w:val="36"/>
          <w:szCs w:val="36"/>
          <w:u w:val="single"/>
        </w:rPr>
        <w:t>й браслет</w:t>
      </w:r>
      <w:r>
        <w:rPr>
          <w:b/>
          <w:color w:val="002060"/>
          <w:sz w:val="36"/>
          <w:szCs w:val="36"/>
          <w:u w:val="single"/>
        </w:rPr>
        <w:t xml:space="preserve"> марки </w:t>
      </w:r>
      <w:proofErr w:type="spellStart"/>
      <w:r w:rsidR="009059AF">
        <w:rPr>
          <w:b/>
          <w:color w:val="002060"/>
          <w:sz w:val="36"/>
          <w:szCs w:val="36"/>
          <w:u w:val="single"/>
        </w:rPr>
        <w:t>Каньён</w:t>
      </w:r>
      <w:proofErr w:type="spellEnd"/>
      <w:r w:rsidR="009059AF">
        <w:rPr>
          <w:b/>
          <w:color w:val="002060"/>
          <w:sz w:val="36"/>
          <w:szCs w:val="36"/>
          <w:u w:val="single"/>
        </w:rPr>
        <w:t xml:space="preserve"> имеется в продаже в двух торговых сетях: «5 элемент», «</w:t>
      </w:r>
      <w:proofErr w:type="spellStart"/>
      <w:r w:rsidR="009059AF">
        <w:rPr>
          <w:b/>
          <w:color w:val="002060"/>
          <w:sz w:val="36"/>
          <w:szCs w:val="36"/>
          <w:u w:val="single"/>
        </w:rPr>
        <w:t>Электросила</w:t>
      </w:r>
      <w:proofErr w:type="spellEnd"/>
      <w:r w:rsidR="009059AF">
        <w:rPr>
          <w:b/>
          <w:color w:val="002060"/>
          <w:sz w:val="36"/>
          <w:szCs w:val="36"/>
          <w:u w:val="single"/>
        </w:rPr>
        <w:t>»</w:t>
      </w:r>
    </w:p>
    <w:p w:rsidR="006F573A" w:rsidRPr="00DC40C9" w:rsidRDefault="006F573A" w:rsidP="006F573A">
      <w:pPr>
        <w:jc w:val="both"/>
        <w:rPr>
          <w:b/>
          <w:sz w:val="24"/>
          <w:szCs w:val="24"/>
        </w:rPr>
      </w:pPr>
    </w:p>
    <w:p w:rsidR="006F573A" w:rsidRPr="00DC40C9" w:rsidRDefault="006F573A" w:rsidP="006F573A">
      <w:pPr>
        <w:jc w:val="both"/>
        <w:rPr>
          <w:b/>
          <w:sz w:val="24"/>
          <w:szCs w:val="24"/>
        </w:rPr>
      </w:pPr>
    </w:p>
    <w:p w:rsidR="006F573A" w:rsidRPr="00DC40C9" w:rsidRDefault="006F573A" w:rsidP="006F573A">
      <w:pPr>
        <w:jc w:val="both"/>
        <w:rPr>
          <w:b/>
          <w:sz w:val="24"/>
          <w:szCs w:val="24"/>
        </w:rPr>
      </w:pPr>
    </w:p>
    <w:p w:rsidR="006F573A" w:rsidRPr="00B9593B" w:rsidRDefault="00564A33" w:rsidP="006F573A">
      <w:pPr>
        <w:jc w:val="both"/>
        <w:rPr>
          <w:b/>
          <w:sz w:val="28"/>
          <w:szCs w:val="28"/>
        </w:rPr>
      </w:pPr>
      <w:r>
        <w:rPr>
          <w:b/>
          <w:sz w:val="28"/>
          <w:szCs w:val="28"/>
        </w:rPr>
        <w:t>Б</w:t>
      </w:r>
      <w:r w:rsidR="00B9593B" w:rsidRPr="00B9593B">
        <w:rPr>
          <w:b/>
          <w:sz w:val="28"/>
          <w:szCs w:val="28"/>
        </w:rPr>
        <w:t>удем благодарны</w:t>
      </w:r>
      <w:r w:rsidR="00B9593B">
        <w:rPr>
          <w:b/>
          <w:sz w:val="28"/>
          <w:szCs w:val="28"/>
        </w:rPr>
        <w:t>,</w:t>
      </w:r>
      <w:r w:rsidR="00B9593B" w:rsidRPr="00B9593B">
        <w:rPr>
          <w:b/>
          <w:sz w:val="28"/>
          <w:szCs w:val="28"/>
        </w:rPr>
        <w:t xml:space="preserve"> если Вы сообщите </w:t>
      </w:r>
      <w:r w:rsidR="007B3204">
        <w:rPr>
          <w:b/>
          <w:sz w:val="28"/>
          <w:szCs w:val="28"/>
        </w:rPr>
        <w:t xml:space="preserve">в государственное учреждение «Территориальный центр социального обслуживания населения </w:t>
      </w:r>
      <w:proofErr w:type="spellStart"/>
      <w:r w:rsidR="007B3204">
        <w:rPr>
          <w:b/>
          <w:sz w:val="28"/>
          <w:szCs w:val="28"/>
        </w:rPr>
        <w:t>Пуховичского</w:t>
      </w:r>
      <w:proofErr w:type="spellEnd"/>
      <w:r w:rsidR="007B3204">
        <w:rPr>
          <w:b/>
          <w:sz w:val="28"/>
          <w:szCs w:val="28"/>
        </w:rPr>
        <w:t xml:space="preserve"> района» </w:t>
      </w:r>
      <w:r w:rsidR="00B9593B" w:rsidRPr="00B9593B">
        <w:rPr>
          <w:b/>
          <w:sz w:val="28"/>
          <w:szCs w:val="28"/>
        </w:rPr>
        <w:t>по телефон</w:t>
      </w:r>
      <w:r w:rsidR="007B3204">
        <w:rPr>
          <w:b/>
          <w:sz w:val="28"/>
          <w:szCs w:val="28"/>
        </w:rPr>
        <w:t>ам</w:t>
      </w:r>
      <w:r w:rsidR="00B9593B" w:rsidRPr="00B9593B">
        <w:rPr>
          <w:b/>
          <w:sz w:val="28"/>
          <w:szCs w:val="28"/>
        </w:rPr>
        <w:t xml:space="preserve"> 60584, 60363</w:t>
      </w:r>
      <w:r w:rsidRPr="00564A33">
        <w:rPr>
          <w:b/>
          <w:sz w:val="28"/>
          <w:szCs w:val="28"/>
        </w:rPr>
        <w:t xml:space="preserve"> </w:t>
      </w:r>
      <w:r>
        <w:rPr>
          <w:b/>
          <w:sz w:val="28"/>
          <w:szCs w:val="28"/>
        </w:rPr>
        <w:t>в</w:t>
      </w:r>
      <w:r w:rsidRPr="00B9593B">
        <w:rPr>
          <w:b/>
          <w:sz w:val="28"/>
          <w:szCs w:val="28"/>
        </w:rPr>
        <w:t xml:space="preserve"> случае приобретения либо желания приобрести данн</w:t>
      </w:r>
      <w:r>
        <w:rPr>
          <w:b/>
          <w:sz w:val="28"/>
          <w:szCs w:val="28"/>
        </w:rPr>
        <w:t>ое</w:t>
      </w:r>
      <w:r w:rsidRPr="00B9593B">
        <w:rPr>
          <w:b/>
          <w:sz w:val="28"/>
          <w:szCs w:val="28"/>
        </w:rPr>
        <w:t xml:space="preserve"> устройств</w:t>
      </w:r>
      <w:r>
        <w:rPr>
          <w:b/>
          <w:sz w:val="28"/>
          <w:szCs w:val="28"/>
        </w:rPr>
        <w:t>о</w:t>
      </w:r>
      <w:r w:rsidR="007B3204">
        <w:rPr>
          <w:b/>
          <w:sz w:val="28"/>
          <w:szCs w:val="28"/>
        </w:rPr>
        <w:t>.</w:t>
      </w:r>
    </w:p>
    <w:p w:rsidR="006F573A" w:rsidRDefault="006F573A" w:rsidP="006F573A">
      <w:pPr>
        <w:jc w:val="both"/>
        <w:rPr>
          <w:b/>
          <w:sz w:val="24"/>
          <w:szCs w:val="24"/>
        </w:rPr>
      </w:pPr>
    </w:p>
    <w:p w:rsidR="006F573A" w:rsidRDefault="006F573A" w:rsidP="006F573A">
      <w:pPr>
        <w:jc w:val="both"/>
        <w:rPr>
          <w:b/>
          <w:sz w:val="24"/>
          <w:szCs w:val="24"/>
        </w:rPr>
      </w:pPr>
    </w:p>
    <w:p w:rsidR="006F573A" w:rsidRDefault="006F573A" w:rsidP="006F573A">
      <w:pPr>
        <w:jc w:val="both"/>
        <w:rPr>
          <w:b/>
          <w:sz w:val="24"/>
          <w:szCs w:val="24"/>
        </w:rPr>
      </w:pPr>
    </w:p>
    <w:p w:rsidR="00E967CB" w:rsidRPr="00DE3CFB" w:rsidRDefault="00E967CB" w:rsidP="00DE3CFB">
      <w:pPr>
        <w:rPr>
          <w:b/>
          <w:color w:val="FF0000"/>
          <w:sz w:val="30"/>
          <w:szCs w:val="30"/>
        </w:rPr>
      </w:pPr>
    </w:p>
    <w:sectPr w:rsidR="00E967CB" w:rsidRPr="00DE3CFB" w:rsidSect="009F3804">
      <w:headerReference w:type="default" r:id="rId10"/>
      <w:pgSz w:w="11907" w:h="16840" w:code="9"/>
      <w:pgMar w:top="1134" w:right="850" w:bottom="709" w:left="851" w:header="720" w:footer="720" w:gutter="0"/>
      <w:pgBorders w:offsetFrom="page">
        <w:top w:val="gems" w:sz="10" w:space="24" w:color="FF0000"/>
        <w:left w:val="gems" w:sz="10" w:space="24" w:color="FF0000"/>
        <w:bottom w:val="gems" w:sz="10" w:space="24" w:color="FF0000"/>
        <w:right w:val="gems" w:sz="10" w:space="24" w:color="FF0000"/>
      </w:pgBorders>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72" w:rsidRDefault="00FB5572" w:rsidP="00CA5E8E">
      <w:r>
        <w:separator/>
      </w:r>
    </w:p>
  </w:endnote>
  <w:endnote w:type="continuationSeparator" w:id="0">
    <w:p w:rsidR="00FB5572" w:rsidRDefault="00FB5572"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72" w:rsidRDefault="00FB5572" w:rsidP="00CA5E8E">
      <w:r>
        <w:separator/>
      </w:r>
    </w:p>
  </w:footnote>
  <w:footnote w:type="continuationSeparator" w:id="0">
    <w:p w:rsidR="00FB5572" w:rsidRDefault="00FB5572" w:rsidP="00CA5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EE" w:rsidRDefault="00E058EE">
    <w:pPr>
      <w:pStyle w:val="a6"/>
      <w:jc w:val="center"/>
    </w:pPr>
    <w:r>
      <w:fldChar w:fldCharType="begin"/>
    </w:r>
    <w:r>
      <w:instrText xml:space="preserve"> PAGE   \* MERGEFORMAT </w:instrText>
    </w:r>
    <w:r>
      <w:fldChar w:fldCharType="separate"/>
    </w:r>
    <w:r w:rsidR="00604FE4">
      <w:rPr>
        <w:noProof/>
      </w:rPr>
      <w:t>2</w:t>
    </w:r>
    <w:r>
      <w:rPr>
        <w:noProof/>
      </w:rPr>
      <w:fldChar w:fldCharType="end"/>
    </w:r>
  </w:p>
  <w:p w:rsidR="00E058EE" w:rsidRDefault="00E058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465"/>
    <w:multiLevelType w:val="multilevel"/>
    <w:tmpl w:val="99B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D52EBB"/>
    <w:multiLevelType w:val="hybridMultilevel"/>
    <w:tmpl w:val="D54A1F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8D1359"/>
    <w:multiLevelType w:val="multilevel"/>
    <w:tmpl w:val="039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83A35"/>
    <w:multiLevelType w:val="multilevel"/>
    <w:tmpl w:val="A200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87C3D"/>
    <w:multiLevelType w:val="multilevel"/>
    <w:tmpl w:val="2156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1586F"/>
    <w:multiLevelType w:val="hybridMultilevel"/>
    <w:tmpl w:val="D9C018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1E74DC9"/>
    <w:multiLevelType w:val="hybridMultilevel"/>
    <w:tmpl w:val="9DAC7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A320304"/>
    <w:multiLevelType w:val="multilevel"/>
    <w:tmpl w:val="9D8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071AC"/>
    <w:multiLevelType w:val="hybridMultilevel"/>
    <w:tmpl w:val="056A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3948EA"/>
    <w:multiLevelType w:val="hybridMultilevel"/>
    <w:tmpl w:val="AEF451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6950D9E"/>
    <w:multiLevelType w:val="multilevel"/>
    <w:tmpl w:val="424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8"/>
  </w:num>
  <w:num w:numId="5">
    <w:abstractNumId w:val="5"/>
  </w:num>
  <w:num w:numId="6">
    <w:abstractNumId w:val="0"/>
  </w:num>
  <w:num w:numId="7">
    <w:abstractNumId w:val="3"/>
  </w:num>
  <w:num w:numId="8">
    <w:abstractNumId w:val="10"/>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62B1"/>
    <w:rsid w:val="00001129"/>
    <w:rsid w:val="00017E71"/>
    <w:rsid w:val="00035B72"/>
    <w:rsid w:val="0005370B"/>
    <w:rsid w:val="00062037"/>
    <w:rsid w:val="0006377E"/>
    <w:rsid w:val="00065326"/>
    <w:rsid w:val="0006643D"/>
    <w:rsid w:val="000821AD"/>
    <w:rsid w:val="0009581F"/>
    <w:rsid w:val="000D1D30"/>
    <w:rsid w:val="000D777C"/>
    <w:rsid w:val="000E6345"/>
    <w:rsid w:val="000F3FDB"/>
    <w:rsid w:val="0011389E"/>
    <w:rsid w:val="0012531B"/>
    <w:rsid w:val="00126FFE"/>
    <w:rsid w:val="0018043B"/>
    <w:rsid w:val="001B1DEA"/>
    <w:rsid w:val="001D2E0A"/>
    <w:rsid w:val="00221681"/>
    <w:rsid w:val="00230BFD"/>
    <w:rsid w:val="00256905"/>
    <w:rsid w:val="00291718"/>
    <w:rsid w:val="002A4AD9"/>
    <w:rsid w:val="002B45AA"/>
    <w:rsid w:val="002B78CB"/>
    <w:rsid w:val="002D4DB5"/>
    <w:rsid w:val="002F22A1"/>
    <w:rsid w:val="00300353"/>
    <w:rsid w:val="00312CE4"/>
    <w:rsid w:val="003154D7"/>
    <w:rsid w:val="0034067C"/>
    <w:rsid w:val="00353D01"/>
    <w:rsid w:val="003569E2"/>
    <w:rsid w:val="003901AC"/>
    <w:rsid w:val="00395280"/>
    <w:rsid w:val="003B38BD"/>
    <w:rsid w:val="003C0A6D"/>
    <w:rsid w:val="003E0A27"/>
    <w:rsid w:val="003E3C57"/>
    <w:rsid w:val="003F10DA"/>
    <w:rsid w:val="003F481C"/>
    <w:rsid w:val="00405858"/>
    <w:rsid w:val="0042208B"/>
    <w:rsid w:val="00427C18"/>
    <w:rsid w:val="00441C4F"/>
    <w:rsid w:val="00470652"/>
    <w:rsid w:val="004830C9"/>
    <w:rsid w:val="00486230"/>
    <w:rsid w:val="00497F28"/>
    <w:rsid w:val="00563FA9"/>
    <w:rsid w:val="00564A33"/>
    <w:rsid w:val="00564EF0"/>
    <w:rsid w:val="005666EF"/>
    <w:rsid w:val="005D121F"/>
    <w:rsid w:val="00604FE4"/>
    <w:rsid w:val="006A66B0"/>
    <w:rsid w:val="006F573A"/>
    <w:rsid w:val="00715A62"/>
    <w:rsid w:val="00723120"/>
    <w:rsid w:val="00727930"/>
    <w:rsid w:val="0073166F"/>
    <w:rsid w:val="007437B3"/>
    <w:rsid w:val="00764658"/>
    <w:rsid w:val="007747B8"/>
    <w:rsid w:val="00795673"/>
    <w:rsid w:val="0079629C"/>
    <w:rsid w:val="007A1DDA"/>
    <w:rsid w:val="007A2814"/>
    <w:rsid w:val="007A547E"/>
    <w:rsid w:val="007B3204"/>
    <w:rsid w:val="007B6BFB"/>
    <w:rsid w:val="007B7483"/>
    <w:rsid w:val="007D41F2"/>
    <w:rsid w:val="007E2856"/>
    <w:rsid w:val="008029D2"/>
    <w:rsid w:val="00875638"/>
    <w:rsid w:val="00880A5C"/>
    <w:rsid w:val="008862B1"/>
    <w:rsid w:val="00890F68"/>
    <w:rsid w:val="008960BB"/>
    <w:rsid w:val="008B5714"/>
    <w:rsid w:val="009005AA"/>
    <w:rsid w:val="009059AF"/>
    <w:rsid w:val="00914DD3"/>
    <w:rsid w:val="00925608"/>
    <w:rsid w:val="0093707A"/>
    <w:rsid w:val="0095667A"/>
    <w:rsid w:val="00992185"/>
    <w:rsid w:val="00992F6A"/>
    <w:rsid w:val="009C3BA3"/>
    <w:rsid w:val="009F3804"/>
    <w:rsid w:val="00A47E67"/>
    <w:rsid w:val="00A570C1"/>
    <w:rsid w:val="00A920EB"/>
    <w:rsid w:val="00A9350A"/>
    <w:rsid w:val="00AA1034"/>
    <w:rsid w:val="00AB3021"/>
    <w:rsid w:val="00AB4FC8"/>
    <w:rsid w:val="00AC54CC"/>
    <w:rsid w:val="00B24DC8"/>
    <w:rsid w:val="00B52FE0"/>
    <w:rsid w:val="00B9593B"/>
    <w:rsid w:val="00B95A5A"/>
    <w:rsid w:val="00BA3524"/>
    <w:rsid w:val="00BA4AD2"/>
    <w:rsid w:val="00BA5C74"/>
    <w:rsid w:val="00BB5B24"/>
    <w:rsid w:val="00BC03FF"/>
    <w:rsid w:val="00BD5006"/>
    <w:rsid w:val="00BD7FB4"/>
    <w:rsid w:val="00BE60A6"/>
    <w:rsid w:val="00BF27A3"/>
    <w:rsid w:val="00C46083"/>
    <w:rsid w:val="00C502AC"/>
    <w:rsid w:val="00C637DD"/>
    <w:rsid w:val="00C75642"/>
    <w:rsid w:val="00CA5E8E"/>
    <w:rsid w:val="00CA7B1F"/>
    <w:rsid w:val="00CD2254"/>
    <w:rsid w:val="00CE531F"/>
    <w:rsid w:val="00D0323B"/>
    <w:rsid w:val="00D42152"/>
    <w:rsid w:val="00D42295"/>
    <w:rsid w:val="00D43D1C"/>
    <w:rsid w:val="00D954EA"/>
    <w:rsid w:val="00DE3CFB"/>
    <w:rsid w:val="00E029BE"/>
    <w:rsid w:val="00E058EE"/>
    <w:rsid w:val="00E37DBC"/>
    <w:rsid w:val="00E55B4E"/>
    <w:rsid w:val="00E62A64"/>
    <w:rsid w:val="00E63788"/>
    <w:rsid w:val="00E72B51"/>
    <w:rsid w:val="00E812DF"/>
    <w:rsid w:val="00E967CB"/>
    <w:rsid w:val="00E96EFF"/>
    <w:rsid w:val="00ED4FA6"/>
    <w:rsid w:val="00EE0E3D"/>
    <w:rsid w:val="00EF684B"/>
    <w:rsid w:val="00F03563"/>
    <w:rsid w:val="00F06F66"/>
    <w:rsid w:val="00F44FC2"/>
    <w:rsid w:val="00F574CE"/>
    <w:rsid w:val="00F62F40"/>
    <w:rsid w:val="00F81FF3"/>
    <w:rsid w:val="00F933D4"/>
    <w:rsid w:val="00FA0FEB"/>
    <w:rsid w:val="00FA234C"/>
    <w:rsid w:val="00FB5572"/>
    <w:rsid w:val="00FD6FE8"/>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B1"/>
    <w:pPr>
      <w:widowControl w:val="0"/>
      <w:autoSpaceDE w:val="0"/>
      <w:autoSpaceDN w:val="0"/>
      <w:adjustRightInd w:val="0"/>
    </w:pPr>
    <w:rPr>
      <w:rFonts w:ascii="Times New Roman" w:eastAsia="Times New Roman" w:hAnsi="Times New Roman"/>
      <w:sz w:val="20"/>
      <w:szCs w:val="20"/>
    </w:rPr>
  </w:style>
  <w:style w:type="paragraph" w:styleId="1">
    <w:name w:val="heading 1"/>
    <w:basedOn w:val="a"/>
    <w:link w:val="10"/>
    <w:uiPriority w:val="9"/>
    <w:qFormat/>
    <w:locked/>
    <w:rsid w:val="006F573A"/>
    <w:pPr>
      <w:widowControl/>
      <w:autoSpaceDE/>
      <w:autoSpaceDN/>
      <w:adjustRightInd/>
      <w:spacing w:before="300" w:after="300"/>
      <w:outlineLvl w:val="0"/>
    </w:pPr>
    <w:rPr>
      <w:rFonts w:ascii="inherit" w:hAnsi="inherit"/>
      <w:b/>
      <w:bCs/>
      <w:color w:val="181818"/>
      <w:kern w:val="36"/>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A5E8E"/>
    <w:pPr>
      <w:widowControl w:val="0"/>
      <w:autoSpaceDE w:val="0"/>
      <w:autoSpaceDN w:val="0"/>
    </w:pPr>
    <w:rPr>
      <w:rFonts w:eastAsia="Times New Roman" w:cs="Calibri"/>
      <w:szCs w:val="20"/>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locked/>
    <w:rsid w:val="00CA5E8E"/>
    <w:rPr>
      <w:rFonts w:ascii="Times New Roman" w:hAnsi="Times New Roman" w:cs="Times New Roman"/>
      <w:sz w:val="20"/>
      <w:szCs w:val="20"/>
      <w:lang w:eastAsia="ru-RU"/>
    </w:rPr>
  </w:style>
  <w:style w:type="character" w:styleId="a5">
    <w:name w:val="footnote reference"/>
    <w:basedOn w:val="a0"/>
    <w:uiPriority w:val="99"/>
    <w:semiHidden/>
    <w:rsid w:val="00CA5E8E"/>
    <w:rPr>
      <w:rFonts w:cs="Times New Roman"/>
      <w:vertAlign w:val="superscript"/>
    </w:rPr>
  </w:style>
  <w:style w:type="paragraph" w:styleId="a6">
    <w:name w:val="header"/>
    <w:basedOn w:val="a"/>
    <w:link w:val="a7"/>
    <w:uiPriority w:val="99"/>
    <w:rsid w:val="00CA5E8E"/>
    <w:pPr>
      <w:tabs>
        <w:tab w:val="center" w:pos="4677"/>
        <w:tab w:val="right" w:pos="9355"/>
      </w:tabs>
    </w:pPr>
  </w:style>
  <w:style w:type="character" w:customStyle="1" w:styleId="a7">
    <w:name w:val="Верхний колонтитул Знак"/>
    <w:basedOn w:val="a0"/>
    <w:link w:val="a6"/>
    <w:uiPriority w:val="99"/>
    <w:locked/>
    <w:rsid w:val="00CA5E8E"/>
    <w:rPr>
      <w:rFonts w:ascii="Times New Roman" w:hAnsi="Times New Roman" w:cs="Times New Roman"/>
      <w:sz w:val="20"/>
      <w:szCs w:val="20"/>
      <w:lang w:eastAsia="ru-RU"/>
    </w:rPr>
  </w:style>
  <w:style w:type="paragraph" w:styleId="a8">
    <w:name w:val="footer"/>
    <w:basedOn w:val="a"/>
    <w:link w:val="a9"/>
    <w:uiPriority w:val="99"/>
    <w:semiHidden/>
    <w:rsid w:val="00CA5E8E"/>
    <w:pPr>
      <w:tabs>
        <w:tab w:val="center" w:pos="4677"/>
        <w:tab w:val="right" w:pos="9355"/>
      </w:tabs>
    </w:pPr>
  </w:style>
  <w:style w:type="character" w:customStyle="1" w:styleId="a9">
    <w:name w:val="Нижний колонтитул Знак"/>
    <w:basedOn w:val="a0"/>
    <w:link w:val="a8"/>
    <w:uiPriority w:val="99"/>
    <w:semiHidden/>
    <w:locked/>
    <w:rsid w:val="00CA5E8E"/>
    <w:rPr>
      <w:rFonts w:ascii="Times New Roman" w:hAnsi="Times New Roman" w:cs="Times New Roman"/>
      <w:sz w:val="20"/>
      <w:szCs w:val="20"/>
      <w:lang w:eastAsia="ru-RU"/>
    </w:rPr>
  </w:style>
  <w:style w:type="character" w:styleId="aa">
    <w:name w:val="Hyperlink"/>
    <w:basedOn w:val="a0"/>
    <w:uiPriority w:val="99"/>
    <w:rsid w:val="007A2814"/>
    <w:rPr>
      <w:rFonts w:cs="Times New Roman"/>
      <w:color w:val="0000FF"/>
      <w:u w:val="single"/>
    </w:rPr>
  </w:style>
  <w:style w:type="paragraph" w:styleId="ab">
    <w:name w:val="List Paragraph"/>
    <w:basedOn w:val="a"/>
    <w:uiPriority w:val="34"/>
    <w:qFormat/>
    <w:rsid w:val="00230BFD"/>
    <w:pPr>
      <w:widowControl/>
      <w:autoSpaceDE/>
      <w:autoSpaceDN/>
      <w:adjustRightInd/>
      <w:spacing w:after="200" w:line="276" w:lineRule="auto"/>
      <w:ind w:left="720"/>
      <w:contextualSpacing/>
    </w:pPr>
    <w:rPr>
      <w:rFonts w:ascii="Calibri" w:hAnsi="Calibri"/>
      <w:sz w:val="22"/>
      <w:szCs w:val="22"/>
    </w:rPr>
  </w:style>
  <w:style w:type="character" w:customStyle="1" w:styleId="colorff00ff">
    <w:name w:val="color__ff00ff"/>
    <w:basedOn w:val="a0"/>
    <w:rsid w:val="00AB4FC8"/>
  </w:style>
  <w:style w:type="paragraph" w:styleId="ac">
    <w:name w:val="Body Text Indent"/>
    <w:basedOn w:val="a"/>
    <w:link w:val="ad"/>
    <w:rsid w:val="00E967CB"/>
    <w:pPr>
      <w:widowControl/>
      <w:autoSpaceDE/>
      <w:autoSpaceDN/>
      <w:adjustRightInd/>
      <w:ind w:firstLine="709"/>
      <w:jc w:val="both"/>
    </w:pPr>
    <w:rPr>
      <w:sz w:val="28"/>
    </w:rPr>
  </w:style>
  <w:style w:type="character" w:customStyle="1" w:styleId="ad">
    <w:name w:val="Основной текст с отступом Знак"/>
    <w:basedOn w:val="a0"/>
    <w:link w:val="ac"/>
    <w:rsid w:val="00E967CB"/>
    <w:rPr>
      <w:rFonts w:ascii="Times New Roman" w:eastAsia="Times New Roman" w:hAnsi="Times New Roman"/>
      <w:sz w:val="28"/>
      <w:szCs w:val="20"/>
    </w:rPr>
  </w:style>
  <w:style w:type="paragraph" w:styleId="ae">
    <w:name w:val="No Spacing"/>
    <w:uiPriority w:val="1"/>
    <w:qFormat/>
    <w:rsid w:val="00E967CB"/>
    <w:rPr>
      <w:rFonts w:ascii="Times New Roman" w:eastAsiaTheme="minorHAnsi" w:hAnsi="Times New Roman"/>
      <w:sz w:val="28"/>
      <w:szCs w:val="28"/>
      <w:lang w:eastAsia="en-US"/>
    </w:rPr>
  </w:style>
  <w:style w:type="paragraph" w:customStyle="1" w:styleId="ConsPlusTitle">
    <w:name w:val="ConsPlusTitle"/>
    <w:uiPriority w:val="99"/>
    <w:rsid w:val="00E967CB"/>
    <w:pPr>
      <w:widowControl w:val="0"/>
      <w:autoSpaceDE w:val="0"/>
      <w:autoSpaceDN w:val="0"/>
      <w:adjustRightInd w:val="0"/>
    </w:pPr>
    <w:rPr>
      <w:rFonts w:ascii="Arial" w:eastAsiaTheme="minorEastAsia" w:hAnsi="Arial" w:cs="Arial"/>
      <w:b/>
      <w:bCs/>
      <w:sz w:val="20"/>
      <w:szCs w:val="20"/>
    </w:rPr>
  </w:style>
  <w:style w:type="paragraph" w:styleId="af">
    <w:name w:val="Balloon Text"/>
    <w:basedOn w:val="a"/>
    <w:link w:val="af0"/>
    <w:uiPriority w:val="99"/>
    <w:semiHidden/>
    <w:unhideWhenUsed/>
    <w:rsid w:val="003F10DA"/>
    <w:rPr>
      <w:rFonts w:ascii="Tahoma" w:hAnsi="Tahoma" w:cs="Tahoma"/>
      <w:sz w:val="16"/>
      <w:szCs w:val="16"/>
    </w:rPr>
  </w:style>
  <w:style w:type="character" w:customStyle="1" w:styleId="af0">
    <w:name w:val="Текст выноски Знак"/>
    <w:basedOn w:val="a0"/>
    <w:link w:val="af"/>
    <w:uiPriority w:val="99"/>
    <w:semiHidden/>
    <w:rsid w:val="003F10DA"/>
    <w:rPr>
      <w:rFonts w:ascii="Tahoma" w:eastAsia="Times New Roman" w:hAnsi="Tahoma" w:cs="Tahoma"/>
      <w:sz w:val="16"/>
      <w:szCs w:val="16"/>
    </w:rPr>
  </w:style>
  <w:style w:type="table" w:styleId="af1">
    <w:name w:val="Table Grid"/>
    <w:basedOn w:val="a1"/>
    <w:uiPriority w:val="59"/>
    <w:locked/>
    <w:rsid w:val="00E058EE"/>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F573A"/>
    <w:rPr>
      <w:rFonts w:ascii="inherit" w:eastAsia="Times New Roman" w:hAnsi="inherit"/>
      <w:b/>
      <w:bCs/>
      <w:color w:val="181818"/>
      <w:kern w:val="36"/>
      <w:sz w:val="43"/>
      <w:szCs w:val="43"/>
    </w:rPr>
  </w:style>
  <w:style w:type="paragraph" w:styleId="af2">
    <w:name w:val="Normal (Web)"/>
    <w:basedOn w:val="a"/>
    <w:uiPriority w:val="99"/>
    <w:unhideWhenUsed/>
    <w:rsid w:val="006F573A"/>
    <w:pPr>
      <w:widowControl/>
      <w:autoSpaceDE/>
      <w:autoSpaceDN/>
      <w:adjustRightInd/>
      <w:spacing w:before="100" w:beforeAutospacing="1" w:after="100" w:afterAutospacing="1"/>
    </w:pPr>
    <w:rPr>
      <w:sz w:val="24"/>
      <w:szCs w:val="24"/>
    </w:rPr>
  </w:style>
  <w:style w:type="character" w:styleId="af3">
    <w:name w:val="Strong"/>
    <w:basedOn w:val="a0"/>
    <w:uiPriority w:val="22"/>
    <w:qFormat/>
    <w:locked/>
    <w:rsid w:val="006F57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yon.ru/wp-content/uploads/RS13687__KOT9552.p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Pages>
  <Words>228</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Microsoft Corporation</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zubkovskaya.e</dc:creator>
  <cp:lastModifiedBy>User</cp:lastModifiedBy>
  <cp:revision>90</cp:revision>
  <cp:lastPrinted>2020-03-20T09:02:00Z</cp:lastPrinted>
  <dcterms:created xsi:type="dcterms:W3CDTF">2020-03-18T18:04:00Z</dcterms:created>
  <dcterms:modified xsi:type="dcterms:W3CDTF">2020-12-07T07:05:00Z</dcterms:modified>
</cp:coreProperties>
</file>