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5F3" w:rsidRPr="00DA40F0" w:rsidRDefault="00DC25F3" w:rsidP="00DC25F3">
      <w:pPr>
        <w:pStyle w:val="30"/>
        <w:shd w:val="clear" w:color="auto" w:fill="auto"/>
        <w:spacing w:after="0" w:line="300" w:lineRule="exact"/>
        <w:rPr>
          <w:b/>
        </w:rPr>
      </w:pPr>
      <w:r w:rsidRPr="00DA40F0">
        <w:rPr>
          <w:b/>
          <w:color w:val="000000"/>
          <w:lang w:eastAsia="ru-RU" w:bidi="ru-RU"/>
        </w:rPr>
        <w:t>Об организации оздоровления детей в период весенних каникул</w:t>
      </w:r>
    </w:p>
    <w:p w:rsidR="00DC25F3" w:rsidRDefault="00DC25F3">
      <w:pPr>
        <w:rPr>
          <w:noProof/>
          <w:lang w:eastAsia="ru-RU"/>
        </w:rPr>
      </w:pPr>
    </w:p>
    <w:p w:rsidR="00DC25F3" w:rsidRPr="00DC25F3" w:rsidRDefault="00DC25F3" w:rsidP="00DC25F3">
      <w:pPr>
        <w:jc w:val="both"/>
        <w:rPr>
          <w:sz w:val="28"/>
        </w:rPr>
      </w:pPr>
      <w:r w:rsidRPr="00DC25F3">
        <w:rPr>
          <w:sz w:val="28"/>
        </w:rPr>
        <w:t>В Пуховичском районе идет активная работа по подготовке и организации оздоровительной кампании на период весенних каникул. На территории Пуховичского района планируется проведение 16 оздоровительных лагерей с дневным пребыванием, как на базе городских учреждений образования, так и сельских. Всего планируется оздоровление 430 учащихся Пуховичского района из них 169 детей в 3 лагерях на базе городских учреждений образования и в 13 лагерях - 261 детей на базе учреждений образования в сельской местности.</w:t>
      </w:r>
    </w:p>
    <w:p w:rsidR="00DC25F3" w:rsidRPr="00DC25F3" w:rsidRDefault="00DC25F3" w:rsidP="00DC25F3">
      <w:pPr>
        <w:jc w:val="both"/>
        <w:rPr>
          <w:sz w:val="28"/>
        </w:rPr>
      </w:pPr>
      <w:r w:rsidRPr="00DC25F3">
        <w:rPr>
          <w:sz w:val="28"/>
        </w:rPr>
        <w:t>В оздоровительных лагерях запланировано большое количество различных мероприятия, как с патриотической, развлекательной, спортивной направленности, так и большая экскурсионная программа, где ребята проведут свое время с пользой и интересом</w:t>
      </w:r>
      <w:proofErr w:type="gramStart"/>
      <w:r w:rsidRPr="00DC25F3">
        <w:rPr>
          <w:sz w:val="28"/>
        </w:rPr>
        <w:t xml:space="preserve"> .</w:t>
      </w:r>
      <w:proofErr w:type="gramEnd"/>
      <w:r w:rsidRPr="00DC25F3">
        <w:rPr>
          <w:sz w:val="28"/>
        </w:rPr>
        <w:t xml:space="preserve"> Планируется просмотр кинофильмов в кинотеатре «Октябрь» и посещение лагерей для показа кинофильмов с участием кинопроката Пуховичского района, посещение ГУК «Пуховичский РЦК» театрализованных представлений…</w:t>
      </w:r>
    </w:p>
    <w:p w:rsidR="00DC25F3" w:rsidRDefault="00DC25F3" w:rsidP="00DC25F3">
      <w:pPr>
        <w:jc w:val="both"/>
        <w:rPr>
          <w:sz w:val="28"/>
        </w:rPr>
      </w:pPr>
      <w:r w:rsidRPr="00DC25F3">
        <w:rPr>
          <w:sz w:val="28"/>
        </w:rPr>
        <w:t>Большое внимание будет уделяться оздоровлению детей из многодетных</w:t>
      </w:r>
      <w:proofErr w:type="gramStart"/>
      <w:r w:rsidRPr="00DC25F3">
        <w:rPr>
          <w:sz w:val="28"/>
        </w:rPr>
        <w:t xml:space="preserve"> .</w:t>
      </w:r>
      <w:proofErr w:type="gramEnd"/>
      <w:r w:rsidRPr="00DC25F3">
        <w:rPr>
          <w:sz w:val="28"/>
        </w:rPr>
        <w:t xml:space="preserve"> малообеспеченных и неполных семей, а также детям, находящимися в социально-опасном положении и детям с которыми проводится индивидуальная профилактическая работа.</w:t>
      </w:r>
      <w:bookmarkStart w:id="0" w:name="_GoBack"/>
      <w:bookmarkEnd w:id="0"/>
    </w:p>
    <w:p w:rsidR="00DC25F3" w:rsidRPr="00DC25F3" w:rsidRDefault="00DC25F3" w:rsidP="00DC25F3">
      <w:pPr>
        <w:jc w:val="both"/>
        <w:rPr>
          <w:sz w:val="28"/>
        </w:rPr>
      </w:pPr>
      <w:r>
        <w:rPr>
          <w:noProof/>
          <w:lang w:eastAsia="ru-RU"/>
        </w:rPr>
        <w:drawing>
          <wp:inline distT="0" distB="0" distL="0" distR="0" wp14:anchorId="4CB9922D" wp14:editId="0629AC75">
            <wp:extent cx="5648325" cy="3183998"/>
            <wp:effectExtent l="0" t="0" r="0" b="0"/>
            <wp:docPr id="3" name="Рисунок 3" descr="https://www.pays-chataigneraie.fr/medias/2019/07/AdobeStock_5665376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pays-chataigneraie.fr/medias/2019/07/AdobeStock_56653760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5740" cy="3193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C25F3" w:rsidRPr="00DC25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5F3"/>
    <w:rsid w:val="002F66B9"/>
    <w:rsid w:val="00DC2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25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25F3"/>
    <w:rPr>
      <w:rFonts w:ascii="Tahoma" w:hAnsi="Tahoma" w:cs="Tahoma"/>
      <w:sz w:val="16"/>
      <w:szCs w:val="16"/>
    </w:rPr>
  </w:style>
  <w:style w:type="character" w:customStyle="1" w:styleId="3">
    <w:name w:val="Основной текст (3)_"/>
    <w:basedOn w:val="a0"/>
    <w:link w:val="30"/>
    <w:rsid w:val="00DC25F3"/>
    <w:rPr>
      <w:rFonts w:ascii="Calibri" w:eastAsia="Calibri" w:hAnsi="Calibri" w:cs="Calibri"/>
      <w:sz w:val="30"/>
      <w:szCs w:val="30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DC25F3"/>
    <w:pPr>
      <w:widowControl w:val="0"/>
      <w:shd w:val="clear" w:color="auto" w:fill="FFFFFF"/>
      <w:spacing w:after="840" w:line="0" w:lineRule="atLeast"/>
    </w:pPr>
    <w:rPr>
      <w:rFonts w:ascii="Calibri" w:eastAsia="Calibri" w:hAnsi="Calibri" w:cs="Calibri"/>
      <w:sz w:val="30"/>
      <w:szCs w:val="30"/>
    </w:rPr>
  </w:style>
  <w:style w:type="character" w:customStyle="1" w:styleId="2">
    <w:name w:val="Основной текст (2)_"/>
    <w:basedOn w:val="a0"/>
    <w:link w:val="20"/>
    <w:rsid w:val="00DC25F3"/>
    <w:rPr>
      <w:rFonts w:ascii="Calibri" w:eastAsia="Calibri" w:hAnsi="Calibri" w:cs="Calibri"/>
      <w:sz w:val="30"/>
      <w:szCs w:val="3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C25F3"/>
    <w:pPr>
      <w:widowControl w:val="0"/>
      <w:shd w:val="clear" w:color="auto" w:fill="FFFFFF"/>
      <w:spacing w:before="840" w:after="120" w:line="403" w:lineRule="exact"/>
      <w:jc w:val="both"/>
    </w:pPr>
    <w:rPr>
      <w:rFonts w:ascii="Calibri" w:eastAsia="Calibri" w:hAnsi="Calibri" w:cs="Calibri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25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25F3"/>
    <w:rPr>
      <w:rFonts w:ascii="Tahoma" w:hAnsi="Tahoma" w:cs="Tahoma"/>
      <w:sz w:val="16"/>
      <w:szCs w:val="16"/>
    </w:rPr>
  </w:style>
  <w:style w:type="character" w:customStyle="1" w:styleId="3">
    <w:name w:val="Основной текст (3)_"/>
    <w:basedOn w:val="a0"/>
    <w:link w:val="30"/>
    <w:rsid w:val="00DC25F3"/>
    <w:rPr>
      <w:rFonts w:ascii="Calibri" w:eastAsia="Calibri" w:hAnsi="Calibri" w:cs="Calibri"/>
      <w:sz w:val="30"/>
      <w:szCs w:val="30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DC25F3"/>
    <w:pPr>
      <w:widowControl w:val="0"/>
      <w:shd w:val="clear" w:color="auto" w:fill="FFFFFF"/>
      <w:spacing w:after="840" w:line="0" w:lineRule="atLeast"/>
    </w:pPr>
    <w:rPr>
      <w:rFonts w:ascii="Calibri" w:eastAsia="Calibri" w:hAnsi="Calibri" w:cs="Calibri"/>
      <w:sz w:val="30"/>
      <w:szCs w:val="30"/>
    </w:rPr>
  </w:style>
  <w:style w:type="character" w:customStyle="1" w:styleId="2">
    <w:name w:val="Основной текст (2)_"/>
    <w:basedOn w:val="a0"/>
    <w:link w:val="20"/>
    <w:rsid w:val="00DC25F3"/>
    <w:rPr>
      <w:rFonts w:ascii="Calibri" w:eastAsia="Calibri" w:hAnsi="Calibri" w:cs="Calibri"/>
      <w:sz w:val="30"/>
      <w:szCs w:val="3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C25F3"/>
    <w:pPr>
      <w:widowControl w:val="0"/>
      <w:shd w:val="clear" w:color="auto" w:fill="FFFFFF"/>
      <w:spacing w:before="840" w:after="120" w:line="403" w:lineRule="exact"/>
      <w:jc w:val="both"/>
    </w:pPr>
    <w:rPr>
      <w:rFonts w:ascii="Calibri" w:eastAsia="Calibri" w:hAnsi="Calibri" w:cs="Calibri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</dc:creator>
  <cp:lastModifiedBy>Nik</cp:lastModifiedBy>
  <cp:revision>1</cp:revision>
  <dcterms:created xsi:type="dcterms:W3CDTF">2024-03-19T09:31:00Z</dcterms:created>
  <dcterms:modified xsi:type="dcterms:W3CDTF">2024-03-19T09:39:00Z</dcterms:modified>
</cp:coreProperties>
</file>