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AD" w:rsidRDefault="003E297D" w:rsidP="003E297D">
      <w:pPr>
        <w:jc w:val="center"/>
        <w:rPr>
          <w:b/>
          <w:sz w:val="32"/>
          <w:szCs w:val="32"/>
          <w:lang w:val="be-BY"/>
        </w:rPr>
      </w:pPr>
      <w:r w:rsidRPr="00626CC1">
        <w:rPr>
          <w:b/>
          <w:sz w:val="32"/>
          <w:szCs w:val="32"/>
          <w:lang w:val="be-BY"/>
        </w:rPr>
        <w:t>ДЗЯРЖАЎНЫ СПІС ГІСТОРЫКА-КУЛЬТУРНЫХ КАШТОЎНАСЦЕЙ ПУХАВІЦКАГА РАЁНА МІНСКАЙ ВОБЛАСЦІ</w:t>
      </w:r>
      <w:r w:rsidR="00626CC1">
        <w:rPr>
          <w:b/>
          <w:sz w:val="32"/>
          <w:szCs w:val="32"/>
          <w:lang w:val="be-BY"/>
        </w:rPr>
        <w:t xml:space="preserve"> </w:t>
      </w:r>
    </w:p>
    <w:p w:rsidR="00626CC1" w:rsidRPr="00626CC1" w:rsidRDefault="00626CC1" w:rsidP="003E297D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РЭСПУБЛІКІ БЕЛАРУСЬ</w:t>
      </w:r>
      <w:bookmarkStart w:id="0" w:name="_GoBack"/>
      <w:bookmarkEnd w:id="0"/>
    </w:p>
    <w:tbl>
      <w:tblPr>
        <w:tblStyle w:val="a3"/>
        <w:tblW w:w="14477" w:type="dxa"/>
        <w:tblLook w:val="04A0" w:firstRow="1" w:lastRow="0" w:firstColumn="1" w:lastColumn="0" w:noHBand="0" w:noVBand="1"/>
      </w:tblPr>
      <w:tblGrid>
        <w:gridCol w:w="1413"/>
        <w:gridCol w:w="2268"/>
        <w:gridCol w:w="1820"/>
        <w:gridCol w:w="2432"/>
        <w:gridCol w:w="1276"/>
        <w:gridCol w:w="1820"/>
        <w:gridCol w:w="1820"/>
        <w:gridCol w:w="1628"/>
      </w:tblGrid>
      <w:tr w:rsidR="003E297D" w:rsidTr="00D02DC6">
        <w:tc>
          <w:tcPr>
            <w:tcW w:w="1413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Шыфр </w:t>
            </w:r>
          </w:p>
        </w:tc>
        <w:tc>
          <w:tcPr>
            <w:tcW w:w="2268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Назва </w:t>
            </w:r>
          </w:p>
        </w:tc>
        <w:tc>
          <w:tcPr>
            <w:tcW w:w="1820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Датаванне </w:t>
            </w:r>
          </w:p>
        </w:tc>
        <w:tc>
          <w:tcPr>
            <w:tcW w:w="2432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Месца знаходжання </w:t>
            </w:r>
          </w:p>
        </w:tc>
        <w:tc>
          <w:tcPr>
            <w:tcW w:w="1276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Катэгорыя </w:t>
            </w:r>
          </w:p>
        </w:tc>
        <w:tc>
          <w:tcPr>
            <w:tcW w:w="1820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Рада </w:t>
            </w:r>
          </w:p>
        </w:tc>
        <w:tc>
          <w:tcPr>
            <w:tcW w:w="1820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Дзяржаўны орган </w:t>
            </w:r>
          </w:p>
        </w:tc>
        <w:tc>
          <w:tcPr>
            <w:tcW w:w="1628" w:type="dxa"/>
          </w:tcPr>
          <w:p w:rsidR="003E297D" w:rsidRDefault="003E297D" w:rsidP="003E297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Глава </w:t>
            </w:r>
          </w:p>
        </w:tc>
      </w:tr>
      <w:tr w:rsidR="003E297D" w:rsidTr="00D02DC6">
        <w:tc>
          <w:tcPr>
            <w:tcW w:w="1413" w:type="dxa"/>
          </w:tcPr>
          <w:p w:rsidR="003E297D" w:rsidRPr="00D02DC6" w:rsidRDefault="003E297D" w:rsidP="003E297D">
            <w:pPr>
              <w:rPr>
                <w:lang w:val="be-BY"/>
              </w:rPr>
            </w:pPr>
            <w:r w:rsidRPr="00D02DC6">
              <w:rPr>
                <w:lang w:val="be-BY"/>
              </w:rPr>
              <w:t>613В000504</w:t>
            </w:r>
          </w:p>
        </w:tc>
        <w:tc>
          <w:tcPr>
            <w:tcW w:w="2268" w:type="dxa"/>
          </w:tcPr>
          <w:p w:rsidR="003E297D" w:rsidRPr="00D02DC6" w:rsidRDefault="003E297D" w:rsidP="003E297D">
            <w:pPr>
              <w:jc w:val="center"/>
              <w:rPr>
                <w:b/>
                <w:lang w:val="be-BY"/>
              </w:rPr>
            </w:pPr>
            <w:r w:rsidRPr="00D02DC6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пачатак 1-га тысячагоддзя н.э.</w:t>
            </w:r>
          </w:p>
        </w:tc>
        <w:tc>
          <w:tcPr>
            <w:tcW w:w="2432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Мінская вобласць, Пухавіцкі раён, в. Балачанка, 1,5–1,7 км на паўднёвы захад ад вёскі, на правым беразе р. Балачанка, урочышча Дубы</w:t>
            </w:r>
          </w:p>
        </w:tc>
        <w:tc>
          <w:tcPr>
            <w:tcW w:w="1276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нерухомая матэрыяльная ГКК</w:t>
            </w:r>
          </w:p>
        </w:tc>
      </w:tr>
      <w:tr w:rsidR="003E297D" w:rsidRPr="00D02DC6" w:rsidTr="00D02DC6">
        <w:tc>
          <w:tcPr>
            <w:tcW w:w="1413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613В000505</w:t>
            </w:r>
          </w:p>
        </w:tc>
        <w:tc>
          <w:tcPr>
            <w:tcW w:w="2268" w:type="dxa"/>
          </w:tcPr>
          <w:p w:rsidR="003E297D" w:rsidRDefault="00D02DC6" w:rsidP="003E297D">
            <w:pPr>
              <w:jc w:val="center"/>
              <w:rPr>
                <w:b/>
                <w:lang w:val="be-BY"/>
              </w:rPr>
            </w:pPr>
            <w:r w:rsidRPr="00D02DC6">
              <w:rPr>
                <w:b/>
                <w:lang w:val="be-BY"/>
              </w:rPr>
              <w:t>Курганны могільнік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X–XIII стагоддзі</w:t>
            </w:r>
          </w:p>
        </w:tc>
        <w:tc>
          <w:tcPr>
            <w:tcW w:w="2432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Мінская вобласць, Пухавіцкі раён, в. Белькавічы, 0,2 км на паўночны захад ад вёскі, 100 м ад дарогі Н-9038 ”Крупіца –Дудзічы – Церабель“ на в. Наваполле, каля могілак</w:t>
            </w:r>
          </w:p>
        </w:tc>
        <w:tc>
          <w:tcPr>
            <w:tcW w:w="1276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рашэнні Рады 04.12.2002 № 79 12.08.2020 № 04-01-02/6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нерухомая матэрыяльная ГКК</w:t>
            </w:r>
          </w:p>
        </w:tc>
      </w:tr>
      <w:tr w:rsidR="003E297D" w:rsidTr="00D02DC6">
        <w:tc>
          <w:tcPr>
            <w:tcW w:w="1413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613Д000506</w:t>
            </w:r>
          </w:p>
        </w:tc>
        <w:tc>
          <w:tcPr>
            <w:tcW w:w="2268" w:type="dxa"/>
          </w:tcPr>
          <w:p w:rsidR="003E297D" w:rsidRDefault="00D02DC6" w:rsidP="003E297D">
            <w:pPr>
              <w:jc w:val="center"/>
              <w:rPr>
                <w:b/>
                <w:lang w:val="be-BY"/>
              </w:rPr>
            </w:pPr>
            <w:r w:rsidRPr="00D02DC6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Мінская вобласць, Пухавіцкі раён, аграгарадок Блонь</w:t>
            </w:r>
          </w:p>
        </w:tc>
        <w:tc>
          <w:tcPr>
            <w:tcW w:w="1276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рашэнні Рады 25.02.2003 № 82 12.08.2020 № 04-01-02/6</w:t>
            </w:r>
          </w:p>
        </w:tc>
        <w:tc>
          <w:tcPr>
            <w:tcW w:w="1820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3E297D" w:rsidRPr="00D02DC6" w:rsidRDefault="00D02DC6" w:rsidP="003E297D">
            <w:pPr>
              <w:jc w:val="center"/>
              <w:rPr>
                <w:lang w:val="be-BY"/>
              </w:rPr>
            </w:pPr>
            <w:r w:rsidRPr="00D02DC6">
              <w:rPr>
                <w:lang w:val="be-BY"/>
              </w:rPr>
              <w:t>нерухомая матэрыяльная ГКК</w:t>
            </w:r>
          </w:p>
        </w:tc>
      </w:tr>
      <w:tr w:rsidR="003E297D" w:rsidTr="00D02DC6">
        <w:tc>
          <w:tcPr>
            <w:tcW w:w="1413" w:type="dxa"/>
          </w:tcPr>
          <w:p w:rsidR="003E297D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613Г000507</w:t>
            </w:r>
          </w:p>
        </w:tc>
        <w:tc>
          <w:tcPr>
            <w:tcW w:w="2268" w:type="dxa"/>
          </w:tcPr>
          <w:p w:rsidR="003E297D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Троіцкая царква, іканастас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ХІХ стагоддзе</w:t>
            </w:r>
          </w:p>
        </w:tc>
        <w:tc>
          <w:tcPr>
            <w:tcW w:w="2432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аграгарадок Блонь, вул. Цэнтральная, 73А (ліцер В1/д)</w:t>
            </w:r>
          </w:p>
        </w:tc>
        <w:tc>
          <w:tcPr>
            <w:tcW w:w="1276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рашэнні Рады 28.08.2003 № 88 12.08.2020 № 04-01-02/6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нерухомая матэрыяльная ГКК</w:t>
            </w:r>
          </w:p>
        </w:tc>
      </w:tr>
      <w:tr w:rsidR="003E297D" w:rsidTr="00D02DC6">
        <w:tc>
          <w:tcPr>
            <w:tcW w:w="1413" w:type="dxa"/>
          </w:tcPr>
          <w:p w:rsidR="003E297D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lastRenderedPageBreak/>
              <w:t>613В000508</w:t>
            </w:r>
          </w:p>
        </w:tc>
        <w:tc>
          <w:tcPr>
            <w:tcW w:w="2268" w:type="dxa"/>
          </w:tcPr>
          <w:p w:rsidR="003E297D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V стагоддзе да н.э. – V стагоддзе н.э.</w:t>
            </w:r>
          </w:p>
        </w:tc>
        <w:tc>
          <w:tcPr>
            <w:tcW w:w="2432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в. Блужскі Бор, 1,6 км на поўдзень ад вёскі, на левым беразе р. Свіслач</w:t>
            </w:r>
          </w:p>
        </w:tc>
        <w:tc>
          <w:tcPr>
            <w:tcW w:w="1276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нерухомая матэрыяльная ГКК</w:t>
            </w:r>
          </w:p>
        </w:tc>
      </w:tr>
      <w:tr w:rsidR="003E297D" w:rsidTr="00D02DC6">
        <w:tc>
          <w:tcPr>
            <w:tcW w:w="1413" w:type="dxa"/>
          </w:tcPr>
          <w:p w:rsidR="003E297D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613Д000509</w:t>
            </w:r>
          </w:p>
        </w:tc>
        <w:tc>
          <w:tcPr>
            <w:tcW w:w="2268" w:type="dxa"/>
          </w:tcPr>
          <w:p w:rsidR="003E297D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в. Варшаўка</w:t>
            </w:r>
          </w:p>
        </w:tc>
        <w:tc>
          <w:tcPr>
            <w:tcW w:w="1276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нерухомая матэрыяльная ГКК</w:t>
            </w:r>
          </w:p>
        </w:tc>
      </w:tr>
      <w:tr w:rsidR="003E297D" w:rsidTr="00D02DC6">
        <w:tc>
          <w:tcPr>
            <w:tcW w:w="1413" w:type="dxa"/>
          </w:tcPr>
          <w:p w:rsidR="003E297D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613Д000510</w:t>
            </w:r>
          </w:p>
        </w:tc>
        <w:tc>
          <w:tcPr>
            <w:tcW w:w="2268" w:type="dxa"/>
          </w:tcPr>
          <w:p w:rsidR="003E297D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аграгарадок Гарэлец</w:t>
            </w:r>
          </w:p>
        </w:tc>
        <w:tc>
          <w:tcPr>
            <w:tcW w:w="1276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рашэнні Рады 25.02.2003 № 82 12.08.2020 № 04-01-02/6</w:t>
            </w:r>
          </w:p>
        </w:tc>
        <w:tc>
          <w:tcPr>
            <w:tcW w:w="1820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3E297D" w:rsidRPr="00D02DC6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613Г000511</w:t>
            </w:r>
          </w:p>
        </w:tc>
        <w:tc>
          <w:tcPr>
            <w:tcW w:w="2268" w:type="dxa"/>
          </w:tcPr>
          <w:p w:rsidR="00E11D18" w:rsidRPr="00E11D18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Фрагменты былой сядзібы Ельскіх: тэрыторыя двара водная сістэма</w:t>
            </w:r>
          </w:p>
        </w:tc>
        <w:tc>
          <w:tcPr>
            <w:tcW w:w="1820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другая палова ХVІІІ стагоддзя</w:t>
            </w:r>
          </w:p>
        </w:tc>
        <w:tc>
          <w:tcPr>
            <w:tcW w:w="2432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в. Дудзічы</w:t>
            </w:r>
          </w:p>
        </w:tc>
        <w:tc>
          <w:tcPr>
            <w:tcW w:w="1276" w:type="dxa"/>
          </w:tcPr>
          <w:p w:rsidR="00E11D18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рашэнне Рады 16.03.1994 № 5</w:t>
            </w:r>
          </w:p>
        </w:tc>
        <w:tc>
          <w:tcPr>
            <w:tcW w:w="1820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613В000512</w:t>
            </w:r>
          </w:p>
        </w:tc>
        <w:tc>
          <w:tcPr>
            <w:tcW w:w="2268" w:type="dxa"/>
          </w:tcPr>
          <w:p w:rsidR="00E11D18" w:rsidRPr="00E11D18" w:rsidRDefault="00E11D18" w:rsidP="003E297D">
            <w:pPr>
              <w:jc w:val="center"/>
              <w:rPr>
                <w:b/>
                <w:lang w:val="be-BY"/>
              </w:rPr>
            </w:pPr>
            <w:r w:rsidRPr="00E11D18">
              <w:rPr>
                <w:b/>
                <w:lang w:val="be-BY"/>
              </w:rPr>
              <w:t>Гарадзішча перыяду ранняга жалезнага веку з пахаваннем Ельскіх</w:t>
            </w:r>
          </w:p>
        </w:tc>
        <w:tc>
          <w:tcPr>
            <w:tcW w:w="1820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V стагоддзе да н.э. – V стагоддзе н.э., другая палова XVIII стагоддзя</w:t>
            </w:r>
          </w:p>
        </w:tc>
        <w:tc>
          <w:tcPr>
            <w:tcW w:w="2432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Мінская вобласць, Пухавіцкі раён, в. Дудзічы, 0,2 км на ўсход ад вёскі, на правым беразе р. Пціч, урочышча Кобань</w:t>
            </w:r>
          </w:p>
        </w:tc>
        <w:tc>
          <w:tcPr>
            <w:tcW w:w="1276" w:type="dxa"/>
          </w:tcPr>
          <w:p w:rsidR="00E11D18" w:rsidRDefault="00E11D18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E11D18" w:rsidP="003E297D">
            <w:pPr>
              <w:jc w:val="center"/>
              <w:rPr>
                <w:lang w:val="be-BY"/>
              </w:rPr>
            </w:pPr>
            <w:r w:rsidRPr="00E11D18">
              <w:rPr>
                <w:lang w:val="be-BY"/>
              </w:rPr>
              <w:t>рашэнні Рады 04.12.2002 № 79 20.01.2010 № 164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пастановы Савета Міністраў 14.05.2007 № 578 21.09.2010 № 1351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613Д000513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1920, 1944 гады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аграгарадок Дукора, урочышча Пушча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рашэнні Рады 25.02.2003 № 82 12.08.2020 № 04-01-02/6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613Д000514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аграгарадок Дукора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 xml:space="preserve">рашэнні Рады 25.02.2003 № 82 </w:t>
            </w:r>
            <w:r w:rsidRPr="00177335">
              <w:rPr>
                <w:lang w:val="be-BY"/>
              </w:rPr>
              <w:lastRenderedPageBreak/>
              <w:t>12.08.2020 № 04-01-02/6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lastRenderedPageBreak/>
              <w:t xml:space="preserve">пастанова Савета Міністраў 14.05.2007 № </w:t>
            </w:r>
            <w:r w:rsidRPr="00177335">
              <w:rPr>
                <w:lang w:val="be-BY"/>
              </w:rPr>
              <w:lastRenderedPageBreak/>
              <w:t>578 пастанова Міністэрства культуры 20.08.2020 № 70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lastRenderedPageBreak/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lastRenderedPageBreak/>
              <w:t>613В000515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V стагоддзе да н.э. – V стагоддзе н.э.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в. Кавалевічы, 1,3 км на паўночны захад ад вёскі, урочышча Гарадзішча (Маяк), 0,7 км ад левага берага вадасховішча Кавалёўка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613Д000516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г. Мар’іна Горка, на могілках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613В000517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V стагоддзе да н.э. – V стагоддзе н.э.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в. Мацеевічы, 2,3 км на поўдзень ад вёскі, на правым беразе р. Таль, на ўскраіне лесу, урочышча Гарадзішча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613В000592</w:t>
            </w:r>
          </w:p>
        </w:tc>
        <w:tc>
          <w:tcPr>
            <w:tcW w:w="2268" w:type="dxa"/>
          </w:tcPr>
          <w:p w:rsidR="00E11D18" w:rsidRPr="00E11D18" w:rsidRDefault="00177335" w:rsidP="003E297D">
            <w:pPr>
              <w:jc w:val="center"/>
              <w:rPr>
                <w:b/>
                <w:lang w:val="be-BY"/>
              </w:rPr>
            </w:pPr>
            <w:r w:rsidRPr="00177335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I–IV стагоддзі</w:t>
            </w:r>
          </w:p>
        </w:tc>
        <w:tc>
          <w:tcPr>
            <w:tcW w:w="2432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Мінская вобласць, Пухавіцкі раён, в. Медзенае, 2 км на ўсход ад вёскі, урочышча Гарадзішча</w:t>
            </w:r>
          </w:p>
        </w:tc>
        <w:tc>
          <w:tcPr>
            <w:tcW w:w="1276" w:type="dxa"/>
          </w:tcPr>
          <w:p w:rsidR="00E11D18" w:rsidRDefault="0017733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рашэнні Рады 04.12.2002 № 79 09.02.2011 № 177</w:t>
            </w:r>
          </w:p>
        </w:tc>
        <w:tc>
          <w:tcPr>
            <w:tcW w:w="1820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пастановы Савета Міністраў 14.05.2007 № 578 12.09.2011 № 1214</w:t>
            </w:r>
          </w:p>
        </w:tc>
        <w:tc>
          <w:tcPr>
            <w:tcW w:w="1628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177335" w:rsidP="003E297D">
            <w:pPr>
              <w:jc w:val="center"/>
              <w:rPr>
                <w:lang w:val="be-BY"/>
              </w:rPr>
            </w:pPr>
            <w:r w:rsidRPr="00177335">
              <w:rPr>
                <w:lang w:val="be-BY"/>
              </w:rPr>
              <w:t>613В000518</w:t>
            </w:r>
          </w:p>
        </w:tc>
        <w:tc>
          <w:tcPr>
            <w:tcW w:w="2268" w:type="dxa"/>
          </w:tcPr>
          <w:p w:rsidR="00E11D18" w:rsidRPr="00E11D18" w:rsidRDefault="00F433E5" w:rsidP="003E297D">
            <w:pPr>
              <w:jc w:val="center"/>
              <w:rPr>
                <w:b/>
                <w:lang w:val="be-BY"/>
              </w:rPr>
            </w:pPr>
            <w:r w:rsidRPr="00F433E5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III–V стагоддзі</w:t>
            </w:r>
          </w:p>
        </w:tc>
        <w:tc>
          <w:tcPr>
            <w:tcW w:w="2432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Мінская вобласць, Пухавіцкі раён, в. Міжрэчча, на паўночна-заходняй ускраіне вёскі, на левым беразе р. Волма, 0,1 км ад яе ўпадзення ў р. Свіслач</w:t>
            </w:r>
          </w:p>
        </w:tc>
        <w:tc>
          <w:tcPr>
            <w:tcW w:w="1276" w:type="dxa"/>
          </w:tcPr>
          <w:p w:rsidR="00E11D18" w:rsidRDefault="00F433E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lastRenderedPageBreak/>
              <w:t>613Д000519</w:t>
            </w:r>
          </w:p>
        </w:tc>
        <w:tc>
          <w:tcPr>
            <w:tcW w:w="2268" w:type="dxa"/>
          </w:tcPr>
          <w:p w:rsidR="00E11D18" w:rsidRPr="00E11D18" w:rsidRDefault="00F433E5" w:rsidP="003E297D">
            <w:pPr>
              <w:jc w:val="center"/>
              <w:rPr>
                <w:b/>
                <w:lang w:val="be-BY"/>
              </w:rPr>
            </w:pPr>
            <w:r w:rsidRPr="00F433E5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Мінская вобласць, Пухавіцкі раён, в. Міжрэчча</w:t>
            </w:r>
          </w:p>
        </w:tc>
        <w:tc>
          <w:tcPr>
            <w:tcW w:w="1276" w:type="dxa"/>
          </w:tcPr>
          <w:p w:rsidR="00E11D18" w:rsidRDefault="00F433E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613Д000520</w:t>
            </w:r>
          </w:p>
        </w:tc>
        <w:tc>
          <w:tcPr>
            <w:tcW w:w="2268" w:type="dxa"/>
          </w:tcPr>
          <w:p w:rsidR="00E11D18" w:rsidRPr="00E11D18" w:rsidRDefault="00F433E5" w:rsidP="003E297D">
            <w:pPr>
              <w:jc w:val="center"/>
              <w:rPr>
                <w:b/>
                <w:lang w:val="be-BY"/>
              </w:rPr>
            </w:pPr>
            <w:r w:rsidRPr="00F433E5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1944 год</w:t>
            </w:r>
          </w:p>
        </w:tc>
        <w:tc>
          <w:tcPr>
            <w:tcW w:w="2432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Мінская вобласць, Пухавіцкі раён, аграгарадок Наваполле</w:t>
            </w:r>
          </w:p>
        </w:tc>
        <w:tc>
          <w:tcPr>
            <w:tcW w:w="1276" w:type="dxa"/>
          </w:tcPr>
          <w:p w:rsidR="00E11D18" w:rsidRDefault="00F433E5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F433E5" w:rsidP="003E297D">
            <w:pPr>
              <w:jc w:val="center"/>
              <w:rPr>
                <w:lang w:val="be-BY"/>
              </w:rPr>
            </w:pPr>
            <w:r w:rsidRPr="00F433E5">
              <w:rPr>
                <w:lang w:val="be-BY"/>
              </w:rPr>
              <w:t>рашэнні Рады 25.02.2003 № 82 12.08.2020 № 04-01-02/6</w:t>
            </w:r>
          </w:p>
        </w:tc>
        <w:tc>
          <w:tcPr>
            <w:tcW w:w="1820" w:type="dxa"/>
          </w:tcPr>
          <w:p w:rsidR="00E11D18" w:rsidRPr="00E11D18" w:rsidRDefault="006B43EE" w:rsidP="003E297D">
            <w:pPr>
              <w:jc w:val="center"/>
              <w:rPr>
                <w:lang w:val="be-BY"/>
              </w:rPr>
            </w:pPr>
            <w:r w:rsidRPr="006B43EE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E11D18" w:rsidRPr="00E11D18" w:rsidRDefault="006B43EE" w:rsidP="003E297D">
            <w:pPr>
              <w:jc w:val="center"/>
              <w:rPr>
                <w:lang w:val="be-BY"/>
              </w:rPr>
            </w:pPr>
            <w:r w:rsidRPr="006B43EE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6B43EE" w:rsidP="003E297D">
            <w:pPr>
              <w:jc w:val="center"/>
              <w:rPr>
                <w:lang w:val="be-BY"/>
              </w:rPr>
            </w:pPr>
            <w:r w:rsidRPr="006B43EE">
              <w:rPr>
                <w:lang w:val="be-BY"/>
              </w:rPr>
              <w:t>613Д000521</w:t>
            </w:r>
          </w:p>
        </w:tc>
        <w:tc>
          <w:tcPr>
            <w:tcW w:w="2268" w:type="dxa"/>
          </w:tcPr>
          <w:p w:rsidR="00E11D18" w:rsidRPr="00E11D18" w:rsidRDefault="006B43EE" w:rsidP="003E297D">
            <w:pPr>
              <w:jc w:val="center"/>
              <w:rPr>
                <w:b/>
                <w:lang w:val="be-BY"/>
              </w:rPr>
            </w:pPr>
            <w:r w:rsidRPr="006B43EE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6B43EE" w:rsidP="003E297D">
            <w:pPr>
              <w:jc w:val="center"/>
              <w:rPr>
                <w:lang w:val="be-BY"/>
              </w:rPr>
            </w:pPr>
            <w:r w:rsidRPr="006B43EE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аграгарадок Навасёлкі</w:t>
            </w:r>
          </w:p>
        </w:tc>
        <w:tc>
          <w:tcPr>
            <w:tcW w:w="1276" w:type="dxa"/>
          </w:tcPr>
          <w:p w:rsidR="00E11D18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рашэнні Рады 25.02.2003 № 82 12.08.2020 № 04-01-02/6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 пастанова Міністэрства культуры 20.08.2020 № 70</w:t>
            </w:r>
          </w:p>
        </w:tc>
        <w:tc>
          <w:tcPr>
            <w:tcW w:w="1628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613В000522</w:t>
            </w:r>
          </w:p>
        </w:tc>
        <w:tc>
          <w:tcPr>
            <w:tcW w:w="2268" w:type="dxa"/>
          </w:tcPr>
          <w:p w:rsidR="00E11D18" w:rsidRPr="00E11D18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V стагоддзе да н.э. – V стагоддзе н.э.</w:t>
            </w:r>
          </w:p>
        </w:tc>
        <w:tc>
          <w:tcPr>
            <w:tcW w:w="2432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Паддуб’е, 2,9 км на поўнач ад вёскі, у полі, мясцовая назва – Гарадок</w:t>
            </w:r>
          </w:p>
        </w:tc>
        <w:tc>
          <w:tcPr>
            <w:tcW w:w="1276" w:type="dxa"/>
          </w:tcPr>
          <w:p w:rsidR="00E11D18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E11D18" w:rsidTr="00D02DC6">
        <w:tc>
          <w:tcPr>
            <w:tcW w:w="1413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613Д000523</w:t>
            </w:r>
          </w:p>
        </w:tc>
        <w:tc>
          <w:tcPr>
            <w:tcW w:w="2268" w:type="dxa"/>
          </w:tcPr>
          <w:p w:rsidR="00E11D18" w:rsidRPr="00E11D18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Падкоссе</w:t>
            </w:r>
          </w:p>
        </w:tc>
        <w:tc>
          <w:tcPr>
            <w:tcW w:w="1276" w:type="dxa"/>
          </w:tcPr>
          <w:p w:rsidR="00E11D18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E11D18" w:rsidRPr="00626CC1" w:rsidTr="00D02DC6">
        <w:tc>
          <w:tcPr>
            <w:tcW w:w="1413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613Д000524</w:t>
            </w:r>
          </w:p>
        </w:tc>
        <w:tc>
          <w:tcPr>
            <w:tcW w:w="2268" w:type="dxa"/>
          </w:tcPr>
          <w:p w:rsidR="00E11D18" w:rsidRPr="00E11D18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1944 год</w:t>
            </w:r>
          </w:p>
        </w:tc>
        <w:tc>
          <w:tcPr>
            <w:tcW w:w="2432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Пярэжыр</w:t>
            </w:r>
          </w:p>
        </w:tc>
        <w:tc>
          <w:tcPr>
            <w:tcW w:w="1276" w:type="dxa"/>
          </w:tcPr>
          <w:p w:rsidR="00E11D18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E11D18" w:rsidRPr="00E11D18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626CC1" w:rsidRPr="00626CC1" w:rsidTr="00D02DC6">
        <w:tc>
          <w:tcPr>
            <w:tcW w:w="1413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613Д000525</w:t>
            </w:r>
          </w:p>
        </w:tc>
        <w:tc>
          <w:tcPr>
            <w:tcW w:w="2268" w:type="dxa"/>
          </w:tcPr>
          <w:p w:rsidR="00626CC1" w:rsidRPr="00626CC1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г.п. Рудзенск</w:t>
            </w:r>
          </w:p>
        </w:tc>
        <w:tc>
          <w:tcPr>
            <w:tcW w:w="1276" w:type="dxa"/>
          </w:tcPr>
          <w:p w:rsidR="00626CC1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626CC1" w:rsidRPr="00626CC1" w:rsidTr="00D02DC6">
        <w:tc>
          <w:tcPr>
            <w:tcW w:w="1413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lastRenderedPageBreak/>
              <w:t>613В000526</w:t>
            </w:r>
          </w:p>
        </w:tc>
        <w:tc>
          <w:tcPr>
            <w:tcW w:w="2268" w:type="dxa"/>
          </w:tcPr>
          <w:p w:rsidR="00626CC1" w:rsidRPr="00626CC1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Гарадзішча перыяду ранняга жалезнага веку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V стагоддзе да н.э. – V стагоддзе н.э.</w:t>
            </w:r>
          </w:p>
        </w:tc>
        <w:tc>
          <w:tcPr>
            <w:tcW w:w="2432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Светлы Бор, 0,6 км на ўсход ад вёскі, на левым беразе р. Свіслач, у месцы яе ўпадзення ў р. Волма</w:t>
            </w:r>
          </w:p>
        </w:tc>
        <w:tc>
          <w:tcPr>
            <w:tcW w:w="1276" w:type="dxa"/>
          </w:tcPr>
          <w:p w:rsidR="00626CC1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626CC1" w:rsidRPr="00626CC1" w:rsidTr="00D02DC6">
        <w:tc>
          <w:tcPr>
            <w:tcW w:w="1413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613Д000527</w:t>
            </w:r>
          </w:p>
        </w:tc>
        <w:tc>
          <w:tcPr>
            <w:tcW w:w="2268" w:type="dxa"/>
          </w:tcPr>
          <w:p w:rsidR="00626CC1" w:rsidRPr="00626CC1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1941 год</w:t>
            </w:r>
          </w:p>
        </w:tc>
        <w:tc>
          <w:tcPr>
            <w:tcW w:w="2432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Старынкі</w:t>
            </w:r>
          </w:p>
        </w:tc>
        <w:tc>
          <w:tcPr>
            <w:tcW w:w="1276" w:type="dxa"/>
          </w:tcPr>
          <w:p w:rsidR="00626CC1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626CC1" w:rsidRPr="00626CC1" w:rsidTr="00D02DC6">
        <w:tc>
          <w:tcPr>
            <w:tcW w:w="1413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613В000528</w:t>
            </w:r>
          </w:p>
        </w:tc>
        <w:tc>
          <w:tcPr>
            <w:tcW w:w="2268" w:type="dxa"/>
          </w:tcPr>
          <w:p w:rsidR="00626CC1" w:rsidRPr="00626CC1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Курганны могільнік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X–XIII стагоддзі</w:t>
            </w:r>
          </w:p>
        </w:tc>
        <w:tc>
          <w:tcPr>
            <w:tcW w:w="2432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Церабуты, 1,1 км на поўдзень ад вёскі, на правым беразе р. Свіслач, урочышча Курганне</w:t>
            </w:r>
          </w:p>
        </w:tc>
        <w:tc>
          <w:tcPr>
            <w:tcW w:w="1276" w:type="dxa"/>
          </w:tcPr>
          <w:p w:rsidR="00626CC1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04.12.2002 № 79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  <w:tr w:rsidR="00626CC1" w:rsidRPr="00626CC1" w:rsidTr="00D02DC6">
        <w:tc>
          <w:tcPr>
            <w:tcW w:w="1413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613Д000529</w:t>
            </w:r>
          </w:p>
        </w:tc>
        <w:tc>
          <w:tcPr>
            <w:tcW w:w="2268" w:type="dxa"/>
          </w:tcPr>
          <w:p w:rsidR="00626CC1" w:rsidRPr="00626CC1" w:rsidRDefault="00626CC1" w:rsidP="003E297D">
            <w:pPr>
              <w:jc w:val="center"/>
              <w:rPr>
                <w:b/>
                <w:lang w:val="be-BY"/>
              </w:rPr>
            </w:pPr>
            <w:r w:rsidRPr="00626CC1">
              <w:rPr>
                <w:b/>
                <w:lang w:val="be-BY"/>
              </w:rPr>
              <w:t>Брацкая магіла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1941–1944 гады</w:t>
            </w:r>
          </w:p>
        </w:tc>
        <w:tc>
          <w:tcPr>
            <w:tcW w:w="2432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Мінская вобласць, Пухавіцкі раён, в. Вузляны</w:t>
            </w:r>
          </w:p>
        </w:tc>
        <w:tc>
          <w:tcPr>
            <w:tcW w:w="1276" w:type="dxa"/>
          </w:tcPr>
          <w:p w:rsidR="00626CC1" w:rsidRDefault="00626CC1" w:rsidP="003E29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рашэнне Рады 25.02.2003 № 82</w:t>
            </w:r>
          </w:p>
        </w:tc>
        <w:tc>
          <w:tcPr>
            <w:tcW w:w="1820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пастанова Савета Міністраў 14.05.2007 № 578</w:t>
            </w:r>
          </w:p>
        </w:tc>
        <w:tc>
          <w:tcPr>
            <w:tcW w:w="1628" w:type="dxa"/>
          </w:tcPr>
          <w:p w:rsidR="00626CC1" w:rsidRPr="00626CC1" w:rsidRDefault="00626CC1" w:rsidP="003E297D">
            <w:pPr>
              <w:jc w:val="center"/>
              <w:rPr>
                <w:lang w:val="be-BY"/>
              </w:rPr>
            </w:pPr>
            <w:r w:rsidRPr="00626CC1">
              <w:rPr>
                <w:lang w:val="be-BY"/>
              </w:rPr>
              <w:t>нерухомая матэрыяльная ГКК</w:t>
            </w:r>
          </w:p>
        </w:tc>
      </w:tr>
    </w:tbl>
    <w:p w:rsidR="003E297D" w:rsidRPr="003E297D" w:rsidRDefault="003E297D" w:rsidP="003E297D">
      <w:pPr>
        <w:jc w:val="center"/>
        <w:rPr>
          <w:b/>
          <w:lang w:val="be-BY"/>
        </w:rPr>
      </w:pPr>
    </w:p>
    <w:sectPr w:rsidR="003E297D" w:rsidRPr="003E297D" w:rsidSect="00626C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7D"/>
    <w:rsid w:val="00177335"/>
    <w:rsid w:val="003E297D"/>
    <w:rsid w:val="00626CC1"/>
    <w:rsid w:val="006B43EE"/>
    <w:rsid w:val="00B719AD"/>
    <w:rsid w:val="00D02DC6"/>
    <w:rsid w:val="00E11D18"/>
    <w:rsid w:val="00F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C66"/>
  <w15:chartTrackingRefBased/>
  <w15:docId w15:val="{5A844C89-B15F-4A1F-848B-3BD58ADF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2021-11-26T06:49:00Z</dcterms:created>
  <dcterms:modified xsi:type="dcterms:W3CDTF">2021-11-26T09:59:00Z</dcterms:modified>
</cp:coreProperties>
</file>