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0E" w:rsidRPr="00F03E0E" w:rsidRDefault="00F03E0E" w:rsidP="00F03E0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82828"/>
          <w:sz w:val="23"/>
          <w:szCs w:val="23"/>
          <w:lang w:eastAsia="ru-RU"/>
        </w:rPr>
      </w:pPr>
      <w:r w:rsidRPr="00F03E0E">
        <w:rPr>
          <w:rFonts w:ascii="Tahoma" w:eastAsia="Times New Roman" w:hAnsi="Tahoma" w:cs="Tahoma"/>
          <w:b/>
          <w:bCs/>
          <w:color w:val="282828"/>
          <w:sz w:val="23"/>
          <w:szCs w:val="23"/>
          <w:lang w:eastAsia="ru-RU"/>
        </w:rPr>
        <w:t>Информация о наличии и сроке обращения за предоставлением свободного жилого помещения коммерческого использования государственного жилищного фонда на 09.10.2019 г. (аг.Блонь, ул.Центральная, д. 108а, кв. 8)</w:t>
      </w:r>
    </w:p>
    <w:tbl>
      <w:tblPr>
        <w:tblW w:w="10200" w:type="dxa"/>
        <w:tblBorders>
          <w:top w:val="single" w:sz="6" w:space="0" w:color="D0D3D4"/>
          <w:left w:val="single" w:sz="6" w:space="0" w:color="D0D3D4"/>
          <w:bottom w:val="single" w:sz="6" w:space="0" w:color="D0D3D4"/>
          <w:right w:val="single" w:sz="6" w:space="0" w:color="D0D3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5"/>
        <w:gridCol w:w="6315"/>
      </w:tblGrid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A6C7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Адрес жилого помещения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A6C7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агрогородок Блонь,            </w:t>
            </w:r>
          </w:p>
          <w:p w:rsidR="00F03E0E" w:rsidRPr="00F03E0E" w:rsidRDefault="00F03E0E" w:rsidP="00F03E0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ул. Центральная,</w:t>
            </w:r>
          </w:p>
          <w:p w:rsidR="00F03E0E" w:rsidRPr="00F03E0E" w:rsidRDefault="00F03E0E" w:rsidP="00F03E0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д. 108а, кв. № 8</w:t>
            </w:r>
          </w:p>
        </w:tc>
      </w:tr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Общая площадь, кв.м.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75,2</w:t>
            </w:r>
          </w:p>
        </w:tc>
      </w:tr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Жилая площадь, кв.м.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42,7</w:t>
            </w:r>
          </w:p>
        </w:tc>
      </w:tr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2</w:t>
            </w:r>
          </w:p>
        </w:tc>
      </w:tr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Материал стен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панель</w:t>
            </w:r>
          </w:p>
        </w:tc>
      </w:tr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Количество комнат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3</w:t>
            </w:r>
          </w:p>
        </w:tc>
      </w:tr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Водопровод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имеется</w:t>
            </w:r>
          </w:p>
        </w:tc>
      </w:tr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имеется</w:t>
            </w:r>
          </w:p>
        </w:tc>
      </w:tr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Канализация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имеется</w:t>
            </w:r>
          </w:p>
        </w:tc>
      </w:tr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Природный газ</w:t>
            </w:r>
          </w:p>
        </w:tc>
      </w:tr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Размер платы за пользование, рублей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При наличии договора, заключенного на время трудовых отношений, зарегистрированные 20 м</w:t>
            </w:r>
            <w:r w:rsidRPr="00F03E0E">
              <w:rPr>
                <w:rFonts w:ascii="Tahoma" w:eastAsia="Times New Roman" w:hAnsi="Tahoma" w:cs="Tahoma"/>
                <w:color w:val="282828"/>
                <w:sz w:val="14"/>
                <w:szCs w:val="14"/>
                <w:vertAlign w:val="superscript"/>
                <w:lang w:eastAsia="ru-RU"/>
              </w:rPr>
              <w:t>2</w:t>
            </w: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 общей площади жилого помещения оплачивается по тарифу 0,0510 за 1 м</w:t>
            </w:r>
            <w:r w:rsidRPr="00F03E0E">
              <w:rPr>
                <w:rFonts w:ascii="Tahoma" w:eastAsia="Times New Roman" w:hAnsi="Tahoma" w:cs="Tahoma"/>
                <w:color w:val="282828"/>
                <w:sz w:val="14"/>
                <w:szCs w:val="14"/>
                <w:vertAlign w:val="superscript"/>
                <w:lang w:eastAsia="ru-RU"/>
              </w:rPr>
              <w:t>2</w:t>
            </w: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 общей площади на 1 человека, оставшаяся общая площадь жилого помещения</w:t>
            </w:r>
          </w:p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по тарифу 0,510 за 1 м</w:t>
            </w:r>
            <w:r w:rsidRPr="00F03E0E">
              <w:rPr>
                <w:rFonts w:ascii="Tahoma" w:eastAsia="Times New Roman" w:hAnsi="Tahoma" w:cs="Tahoma"/>
                <w:color w:val="282828"/>
                <w:sz w:val="14"/>
                <w:szCs w:val="14"/>
                <w:vertAlign w:val="superscript"/>
                <w:lang w:eastAsia="ru-RU"/>
              </w:rPr>
              <w:t>2</w:t>
            </w:r>
          </w:p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При отсутствии договора, заключенного на время трудовых отношений жилое помещение оплачивается по тарифу 0,510</w:t>
            </w:r>
          </w:p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за 1 м</w:t>
            </w:r>
            <w:r w:rsidRPr="00F03E0E">
              <w:rPr>
                <w:rFonts w:ascii="Tahoma" w:eastAsia="Times New Roman" w:hAnsi="Tahoma" w:cs="Tahoma"/>
                <w:color w:val="282828"/>
                <w:sz w:val="14"/>
                <w:szCs w:val="14"/>
                <w:vertAlign w:val="superscript"/>
                <w:lang w:eastAsia="ru-RU"/>
              </w:rPr>
              <w:t>2</w:t>
            </w: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 общей площади.</w:t>
            </w:r>
          </w:p>
        </w:tc>
      </w:tr>
      <w:tr w:rsidR="00F03E0E" w:rsidRPr="00F03E0E" w:rsidTr="00F03E0E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3E0E" w:rsidRPr="00F03E0E" w:rsidRDefault="00F03E0E" w:rsidP="00F03E0E">
            <w:pPr>
              <w:spacing w:after="150" w:line="240" w:lineRule="auto"/>
              <w:rPr>
                <w:rFonts w:ascii="Tahoma" w:eastAsia="Times New Roman" w:hAnsi="Tahoma" w:cs="Tahoma"/>
                <w:color w:val="282828"/>
                <w:sz w:val="18"/>
                <w:szCs w:val="18"/>
                <w:lang w:eastAsia="ru-RU"/>
              </w:rPr>
            </w:pPr>
            <w:r w:rsidRPr="00F03E0E">
              <w:rPr>
                <w:rFonts w:ascii="Tahoma" w:eastAsia="Times New Roman" w:hAnsi="Tahoma" w:cs="Tahoma"/>
                <w:b/>
                <w:bCs/>
                <w:color w:val="282828"/>
                <w:sz w:val="18"/>
                <w:szCs w:val="18"/>
                <w:lang w:eastAsia="ru-RU"/>
              </w:rPr>
              <w:t>требует проведения ремонтных работ</w:t>
            </w:r>
          </w:p>
        </w:tc>
      </w:tr>
    </w:tbl>
    <w:p w:rsidR="00F03E0E" w:rsidRPr="00F03E0E" w:rsidRDefault="00F03E0E" w:rsidP="00F03E0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82828"/>
          <w:sz w:val="23"/>
          <w:szCs w:val="23"/>
          <w:lang w:eastAsia="ru-RU"/>
        </w:rPr>
      </w:pPr>
      <w:r w:rsidRPr="00F03E0E">
        <w:rPr>
          <w:rFonts w:ascii="Tahoma" w:eastAsia="Times New Roman" w:hAnsi="Tahoma" w:cs="Tahoma"/>
          <w:b/>
          <w:bCs/>
          <w:color w:val="282828"/>
          <w:sz w:val="23"/>
          <w:szCs w:val="23"/>
          <w:lang w:eastAsia="ru-RU"/>
        </w:rPr>
        <w:t> </w:t>
      </w:r>
    </w:p>
    <w:p w:rsidR="00F03E0E" w:rsidRPr="00F03E0E" w:rsidRDefault="00F03E0E" w:rsidP="00F03E0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82828"/>
          <w:sz w:val="23"/>
          <w:szCs w:val="23"/>
          <w:lang w:eastAsia="ru-RU"/>
        </w:rPr>
      </w:pPr>
      <w:r w:rsidRPr="00F03E0E">
        <w:rPr>
          <w:rFonts w:ascii="Tahoma" w:eastAsia="Times New Roman" w:hAnsi="Tahoma" w:cs="Tahoma"/>
          <w:color w:val="282828"/>
          <w:sz w:val="23"/>
          <w:szCs w:val="23"/>
          <w:lang w:eastAsia="ru-RU"/>
        </w:rPr>
        <w:t>Срок подачи гражданами заявлений о предоставлении указанных жилых помещений </w:t>
      </w:r>
      <w:r w:rsidRPr="00F03E0E">
        <w:rPr>
          <w:rFonts w:ascii="Tahoma" w:eastAsia="Times New Roman" w:hAnsi="Tahoma" w:cs="Tahoma"/>
          <w:b/>
          <w:bCs/>
          <w:color w:val="282828"/>
          <w:sz w:val="23"/>
          <w:szCs w:val="23"/>
          <w:lang w:eastAsia="ru-RU"/>
        </w:rPr>
        <w:t>по 23 октября 2019 года.</w:t>
      </w:r>
    </w:p>
    <w:p w:rsidR="00F03E0E" w:rsidRPr="00F03E0E" w:rsidRDefault="00F03E0E" w:rsidP="00F03E0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82828"/>
          <w:sz w:val="23"/>
          <w:szCs w:val="23"/>
          <w:lang w:eastAsia="ru-RU"/>
        </w:rPr>
      </w:pPr>
      <w:r w:rsidRPr="00F03E0E">
        <w:rPr>
          <w:rFonts w:ascii="Tahoma" w:eastAsia="Times New Roman" w:hAnsi="Tahoma" w:cs="Tahoma"/>
          <w:color w:val="282828"/>
          <w:sz w:val="23"/>
          <w:szCs w:val="23"/>
          <w:lang w:eastAsia="ru-RU"/>
        </w:rPr>
        <w:t>Указанное жилое помещение предоставляется гражданам с учетом права повторного предоставления освобождаемых жилых помещений государственного жилищного фонда работникам ОАО «Племенной завод «Индустрия».</w:t>
      </w:r>
    </w:p>
    <w:p w:rsidR="00F03E0E" w:rsidRPr="00F03E0E" w:rsidRDefault="00F03E0E" w:rsidP="00F03E0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82828"/>
          <w:sz w:val="23"/>
          <w:szCs w:val="23"/>
          <w:lang w:eastAsia="ru-RU"/>
        </w:rPr>
      </w:pPr>
      <w:r w:rsidRPr="00F03E0E">
        <w:rPr>
          <w:rFonts w:ascii="Tahoma" w:eastAsia="Times New Roman" w:hAnsi="Tahoma" w:cs="Tahoma"/>
          <w:color w:val="282828"/>
          <w:sz w:val="23"/>
          <w:szCs w:val="23"/>
          <w:lang w:eastAsia="ru-RU"/>
        </w:rPr>
        <w:t>Заявление в порядке осуществления административной процедуры 1.1.18 принимается в службе «ОДНО ОКНО» Пуховичского районного исполнительного комитета по адресу: г. Марьина Горка, ул. Ленинская, 47, тел. 60158.</w:t>
      </w:r>
    </w:p>
    <w:p w:rsidR="001654F1" w:rsidRDefault="001654F1">
      <w:bookmarkStart w:id="0" w:name="_GoBack"/>
      <w:bookmarkEnd w:id="0"/>
    </w:p>
    <w:sectPr w:rsidR="0016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0E"/>
    <w:rsid w:val="001654F1"/>
    <w:rsid w:val="00F0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E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0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2019-10-21T11:26:00Z</dcterms:created>
  <dcterms:modified xsi:type="dcterms:W3CDTF">2019-10-21T11:26:00Z</dcterms:modified>
</cp:coreProperties>
</file>