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EF" w:rsidRPr="00103FF8" w:rsidRDefault="00924AEF" w:rsidP="00924AEF">
      <w:pPr>
        <w:shd w:val="clear" w:color="auto" w:fill="FFFFFF"/>
        <w:ind w:firstLine="0"/>
        <w:jc w:val="center"/>
        <w:outlineLvl w:val="2"/>
        <w:rPr>
          <w:rFonts w:eastAsia="Times New Roman" w:cs="Times New Roman"/>
          <w:b/>
          <w:bCs/>
          <w:color w:val="000000" w:themeColor="text1"/>
          <w:szCs w:val="30"/>
          <w:lang w:eastAsia="ru-RU"/>
        </w:rPr>
      </w:pPr>
      <w:bookmarkStart w:id="0" w:name="_GoBack"/>
      <w:bookmarkEnd w:id="0"/>
      <w:r w:rsidRPr="00103FF8">
        <w:rPr>
          <w:rFonts w:eastAsia="Times New Roman" w:cs="Times New Roman"/>
          <w:b/>
          <w:bCs/>
          <w:color w:val="000000" w:themeColor="text1"/>
          <w:szCs w:val="30"/>
          <w:lang w:eastAsia="ru-RU"/>
        </w:rPr>
        <w:t>Памятка туристам при обращении в туристические компании</w:t>
      </w:r>
    </w:p>
    <w:p w:rsidR="00924AEF" w:rsidRPr="00103FF8" w:rsidRDefault="00924AEF" w:rsidP="00B709CB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</w:p>
    <w:p w:rsidR="00B709CB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Департамент по туризму Министерства спорта и туризма </w:t>
      </w:r>
      <w:r w:rsidR="003034EF" w:rsidRPr="00103FF8">
        <w:rPr>
          <w:rFonts w:eastAsia="Times New Roman" w:cs="Times New Roman"/>
          <w:color w:val="000000" w:themeColor="text1"/>
          <w:szCs w:val="30"/>
          <w:lang w:eastAsia="ru-RU"/>
        </w:rPr>
        <w:t>с учетом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действующих нововведений Закона Республики Беларусь от 11 ноября 2021 г. № 129-З ”О туризме“ рекомендует п</w:t>
      </w:r>
      <w:r w:rsidR="00B709CB" w:rsidRPr="00103FF8">
        <w:rPr>
          <w:rFonts w:eastAsia="Times New Roman" w:cs="Times New Roman"/>
          <w:color w:val="000000" w:themeColor="text1"/>
          <w:szCs w:val="30"/>
          <w:lang w:eastAsia="ru-RU"/>
        </w:rPr>
        <w:t>о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требителям туристических услуг </w:t>
      </w:r>
      <w:r w:rsidR="006F726A">
        <w:rPr>
          <w:rFonts w:eastAsia="Times New Roman" w:cs="Times New Roman"/>
          <w:color w:val="000000" w:themeColor="text1"/>
          <w:szCs w:val="30"/>
          <w:lang w:eastAsia="ru-RU"/>
        </w:rPr>
        <w:t>при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6F726A">
        <w:rPr>
          <w:rFonts w:eastAsia="Times New Roman" w:cs="Times New Roman"/>
          <w:color w:val="000000" w:themeColor="text1"/>
          <w:szCs w:val="30"/>
          <w:lang w:eastAsia="ru-RU"/>
        </w:rPr>
        <w:t>намерении заказать услуги у туристических компаний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:</w:t>
      </w:r>
    </w:p>
    <w:p w:rsidR="00924AEF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1)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ab/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ознакомиться в открытых источниках с информацией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о туристической компании, в которой планируется приобретение т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ура либо заказ отдельных услуг, 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первую очередь, на предмет существования данной компании.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 статусе туристической компании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можно получить на официальном сайте Единого государственного регистра юридических лиц и индивидуальных предпринимателей </w:t>
      </w:r>
      <w:hyperlink r:id="rId7" w:history="1">
        <w:r w:rsidR="00924AEF" w:rsidRPr="00103FF8">
          <w:rPr>
            <w:rFonts w:eastAsia="Times New Roman" w:cs="Times New Roman"/>
            <w:color w:val="000000" w:themeColor="text1"/>
            <w:szCs w:val="30"/>
            <w:lang w:eastAsia="ru-RU"/>
          </w:rPr>
          <w:t>www.egr.gov.by</w:t>
        </w:r>
      </w:hyperlink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:rsidR="00BA33C7" w:rsidRPr="00103FF8" w:rsidRDefault="00924AEF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Помимо сведений о существовании туристической компании также целесообразно получить информацию о наличии сведений о ней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>:</w:t>
      </w:r>
    </w:p>
    <w:p w:rsidR="00BA33C7" w:rsidRPr="00103FF8" w:rsidRDefault="00924AEF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реестре субъектов туристической деятельности, формирование 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и ведение которого осуществ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>ляется Департаментом по туризму,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по следующей ссылке: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hyperlink r:id="rId8" w:history="1">
        <w:r w:rsidR="00BA33C7" w:rsidRPr="00103FF8">
          <w:rPr>
            <w:rStyle w:val="a4"/>
            <w:rFonts w:eastAsia="Times New Roman" w:cs="Times New Roman"/>
            <w:szCs w:val="30"/>
            <w:lang w:eastAsia="ru-RU"/>
          </w:rPr>
          <w:t>https://mst.gov.by/ru/turizm/reestr-subektov-turisticheskoj-deyatelnosti.html</w:t>
        </w:r>
      </w:hyperlink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:rsidR="00BA33C7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Едином государственном реестре сведений о банкротстве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по следующей ссылке: </w:t>
      </w:r>
      <w:hyperlink r:id="rId9" w:history="1"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https</w:t>
        </w:r>
        <w:r w:rsidRPr="00103FF8">
          <w:rPr>
            <w:rStyle w:val="a4"/>
            <w:rFonts w:eastAsia="Times New Roman" w:cs="Times New Roman"/>
            <w:szCs w:val="30"/>
            <w:lang w:eastAsia="ru-RU"/>
          </w:rPr>
          <w:t>://</w:t>
        </w:r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bankrot</w:t>
        </w:r>
        <w:r w:rsidRPr="00103FF8">
          <w:rPr>
            <w:rStyle w:val="a4"/>
            <w:rFonts w:eastAsia="Times New Roman" w:cs="Times New Roman"/>
            <w:szCs w:val="30"/>
            <w:lang w:eastAsia="ru-RU"/>
          </w:rPr>
          <w:t>.</w:t>
        </w:r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gov</w:t>
        </w:r>
        <w:r w:rsidRPr="00103FF8">
          <w:rPr>
            <w:rStyle w:val="a4"/>
            <w:rFonts w:eastAsia="Times New Roman" w:cs="Times New Roman"/>
            <w:szCs w:val="30"/>
            <w:lang w:eastAsia="ru-RU"/>
          </w:rPr>
          <w:t>.</w:t>
        </w:r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by</w:t>
        </w:r>
        <w:r w:rsidRPr="00103FF8">
          <w:rPr>
            <w:rStyle w:val="a4"/>
            <w:rFonts w:eastAsia="Times New Roman" w:cs="Times New Roman"/>
            <w:szCs w:val="30"/>
            <w:lang w:eastAsia="ru-RU"/>
          </w:rPr>
          <w:t>/</w:t>
        </w:r>
      </w:hyperlink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:rsidR="00BA33C7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на сайте журнала ”Юстиция Беларуси“ относительно сведений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о ликвидации туристической компании, перейдя по следующей ссылке: </w:t>
      </w:r>
      <w:hyperlink r:id="rId10" w:history="1">
        <w:r w:rsidRPr="00103FF8">
          <w:rPr>
            <w:rStyle w:val="a4"/>
            <w:rFonts w:eastAsia="Times New Roman" w:cs="Times New Roman"/>
            <w:szCs w:val="30"/>
            <w:lang w:eastAsia="ru-RU"/>
          </w:rPr>
          <w:t>https://justbel.info/</w:t>
        </w:r>
      </w:hyperlink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:rsidR="00924AEF" w:rsidRPr="00103FF8" w:rsidRDefault="00924AEF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Вышеуказанную информацию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и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t xml:space="preserve"> иную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необходимую консультативно-правовую помощь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также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можно получить при обращении 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Департамент по туризму по телефону: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hyperlink r:id="rId11" w:history="1">
        <w:r w:rsidRPr="00103FF8">
          <w:rPr>
            <w:rFonts w:eastAsia="Times New Roman" w:cs="Times New Roman"/>
            <w:color w:val="000000" w:themeColor="text1"/>
            <w:szCs w:val="30"/>
            <w:lang w:eastAsia="ru-RU"/>
          </w:rPr>
          <w:t>+375 (17) 327-23-25</w:t>
        </w:r>
      </w:hyperlink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(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консультант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Департамента по туризму Кречетов Александр Игоревич).</w:t>
      </w:r>
    </w:p>
    <w:p w:rsidR="00924AEF" w:rsidRPr="00103FF8" w:rsidRDefault="003034EF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2)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ab/>
        <w:t>п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ри обращении к туроператору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за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приобретением услуг ознакомиться с условиями договора. Обращаем внимание, что договор оказания туристических услуг составляется в соответствии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с установленной законодательством типовой формой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, обязательной для составления данных договоров,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и не должен содержать условия, противоречащие законодательству. Для прочих видов услуг типовая форма договора не предусмотрена.</w:t>
      </w:r>
    </w:p>
    <w:p w:rsidR="00731DDD" w:rsidRPr="00103FF8" w:rsidRDefault="00731DDD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Типовая форма договора оказания туристических услуг установлена согласно приложению к постановлению Совета Министров Республики Беларусь от 11 августа 2022 г. № 523, текст данного постановления доступен по следующим ссылкам:</w:t>
      </w:r>
    </w:p>
    <w:p w:rsidR="00731DDD" w:rsidRPr="00103FF8" w:rsidRDefault="00DB4C0E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hyperlink r:id="rId12" w:history="1">
        <w:r w:rsidR="00731DDD" w:rsidRPr="00103FF8">
          <w:rPr>
            <w:rStyle w:val="a4"/>
            <w:rFonts w:eastAsia="Times New Roman" w:cs="Times New Roman"/>
            <w:szCs w:val="30"/>
            <w:lang w:eastAsia="ru-RU"/>
          </w:rPr>
          <w:t>https://mst.gov.by/ru/zakonodatelstvo/turizm/postanovleniya.html</w:t>
        </w:r>
      </w:hyperlink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:rsidR="00731DDD" w:rsidRPr="00103FF8" w:rsidRDefault="00DB4C0E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hyperlink r:id="rId13" w:history="1">
        <w:r w:rsidR="00731DDD" w:rsidRPr="00103FF8">
          <w:rPr>
            <w:rStyle w:val="a4"/>
            <w:rFonts w:eastAsia="Times New Roman" w:cs="Times New Roman"/>
            <w:szCs w:val="30"/>
            <w:lang w:eastAsia="ru-RU"/>
          </w:rPr>
          <w:t>https://pravo.by/document/?guid=12551&amp;p0=C22200523</w:t>
        </w:r>
      </w:hyperlink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:rsidR="00731DDD" w:rsidRPr="00103FF8" w:rsidRDefault="00731DDD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</w:p>
    <w:p w:rsidR="003034EF" w:rsidRPr="00103FF8" w:rsidRDefault="003034EF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 xml:space="preserve">Обращаем внимание на то, что заказчик вправе попросить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у туроператора текст будущего договора для самостоятельного ознакомления вне офисного помещения. Принуждение туроператора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к скорейшему подписанию договора не допускается в силу свободы договоров, определенной законодательством.</w:t>
      </w:r>
    </w:p>
    <w:p w:rsidR="003034EF" w:rsidRPr="00103FF8" w:rsidRDefault="003034EF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Отказ потенциального заказчика от подписания договора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не влечет для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него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правовых последствий в виде уплаты неустойки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и прочих сумм. Данное положение не распространяется на случаи, когда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пользу будущего договора уже совершены определенные действия, например, заказчиком внесена часть денежных средств за туристические услуги.</w:t>
      </w:r>
    </w:p>
    <w:p w:rsidR="00A91DE1" w:rsidRPr="00103FF8" w:rsidRDefault="00103FF8" w:rsidP="00103FF8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При намерении заказчика приобрести туристические услуги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t>заказчико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м в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обязательном порядке в письменной форме должен быть заключен договор</w:t>
      </w:r>
      <w:r w:rsidR="003F597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оказания туристических услуг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. При этом письменная форма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данного 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>договора допускает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0356BD">
        <w:rPr>
          <w:rFonts w:eastAsia="Times New Roman" w:cs="Times New Roman"/>
          <w:color w:val="000000" w:themeColor="text1"/>
          <w:szCs w:val="30"/>
          <w:lang w:eastAsia="ru-RU"/>
        </w:rPr>
        <w:t>его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заключение как посредством составления одного текстового документа и иными способами</w:t>
      </w:r>
      <w:r w:rsidR="003F597D" w:rsidRPr="00103FF8">
        <w:rPr>
          <w:rFonts w:eastAsia="Times New Roman" w:cs="Times New Roman"/>
          <w:color w:val="000000" w:themeColor="text1"/>
          <w:szCs w:val="30"/>
          <w:lang w:eastAsia="ru-RU"/>
        </w:rPr>
        <w:t>,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3F597D" w:rsidRPr="00103FF8">
        <w:rPr>
          <w:rFonts w:eastAsia="Times New Roman" w:cs="Times New Roman"/>
          <w:color w:val="000000" w:themeColor="text1"/>
          <w:szCs w:val="30"/>
          <w:lang w:eastAsia="ru-RU"/>
        </w:rPr>
        <w:t>предусмотренными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Законом Республики Беларусь ”О туризме“, так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>и в электронном виде через сайт турагента или туроператора.</w:t>
      </w:r>
    </w:p>
    <w:p w:rsidR="00A91DE1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письменной форме также должен быть заключен договор при заказе отдельных услуг, связанных с организацией туристического путешествия 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(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к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онсультирование, визовая поддержка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, подбор туров).</w:t>
      </w:r>
    </w:p>
    <w:p w:rsidR="00A91DE1" w:rsidRPr="00103FF8" w:rsidRDefault="005D525C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число существенных условий договора оказания туристических услуг входят: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стоимость туристических услуг (с указанием совокупной стоимости туристических услуг, а также стоимости каждой услуги, входящей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комплекс туристических услуг), сроки и порядок их оплаты;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об исполнителе: наименование субъекта туристической деятельности (фамилия, собственное имя, отчество (если таковое имеется) индивидуального предпринимателя), место нахождения (место жительства), банковские реквизиты;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 заказчике: фамилия, собственное имя, отчество (если таковое имеется) физического лица, в том числе индивидуального предпринимателя, место жительства, наименование (фирменное наименование) юридического лица, место нахождения, контактные данные;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 туристах, экскурсантах, которым оказываются туристические услуги: фамилия, собственное имя, отчество (если таковое имеется), дата рождения, данные документа, удостоверяющего личность, место жительства, права и обязанности;</w:t>
      </w:r>
    </w:p>
    <w:p w:rsidR="005D525C" w:rsidRPr="00103FF8" w:rsidRDefault="00D96D69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программа</w:t>
      </w:r>
      <w:r w:rsidR="005D525C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туристического путешествия;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права, обязанности и ответственность сторон;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>условия изменения и расторжения договора оказания туристических услуг;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порядок урегулирования споров, возникших между участниками туристической деятельности и исполнителем, и возмещения вреда;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иные условия, относительно которых по заявлению одной из сторон должно быть достигнуто соглашение.</w:t>
      </w:r>
    </w:p>
    <w:p w:rsidR="005D525C" w:rsidRPr="00103FF8" w:rsidRDefault="005D525C" w:rsidP="00476908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При этом если предполагается реализация тура за пределы Республики Беларусь, в договоре оказания туристических услуг также должны быть предусмотрены: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об организации, обеспечивающей исполнение туроператором обязательств по данному договору: наименование организации (страховой организации, банка или ассоциации (союза), место нахождения, контактные данные;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перечень расходов, возмещаемых участникам туристической деятельности, в том числе дополнительных расходов, когда ответственность туроператора застрахована или обеспечена банковской гарантией;</w:t>
      </w:r>
    </w:p>
    <w:p w:rsidR="00A91DE1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порядок и сроки обращения участника туристической деятельности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 письменным заявлением (по банковской гарантии –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 письменным требованием) о выплате денежной суммы в счет возмещения имущественного вреда.</w:t>
      </w:r>
    </w:p>
    <w:p w:rsidR="00A91DE1" w:rsidRPr="00103FF8" w:rsidRDefault="005D525C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Обращаем внимание на то, что данные условия действуют исключ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ительно при наступлении одного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из следующих случаев: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открытие конкурсного производства в отношении туроператора;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прекращение туроператором деятельности в сфере международного выездного туризма или туроператорской деятельности в целом;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принятие решения о ликвидации туроператора в соответствии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с законодательством о государственной регистрации и ликвидации (прекращении деятельности) юридических лиц и индивидуальных предпринимателей;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наличие решения (постановления) о приостановлении операций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по счетам и (или) постановления (определения) о наложении ареста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на денежные средства, находящиеся на счетах туроператора, принятых (вынесенных) уполномоченным органом (должностным лицом);</w:t>
      </w:r>
    </w:p>
    <w:p w:rsidR="00B726D5" w:rsidRDefault="005D525C" w:rsidP="00D96D69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обстоятельства непреодолимой силы (чрезвычайные и непредотвратимые при данных условиях обстоятельства), возникшие и признанные таковыми в стране (месте) временного пребывания (транзитного проезда) – при совершении туристического путешествия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в эту страну (место);</w:t>
      </w:r>
    </w:p>
    <w:p w:rsidR="00A91DE1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принятие иностранным государством решения об ограничении въезда туристов, экскурсантов в страну (место) временного пребывания (транзитного проезда) или возникновение обстоятельств, свидетельствующих о возникновении в стране (месте) временного пребывания (транзитного проезда) туристов, экскурсантов угрозы причинения вреда их жизни, здоровью или имуществу.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При наступлении данных случаев туроператор обязан в течение трех рабочих дней со дня их наступления: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разместить информацию о наступлении таких случаев на своем официальном сайте в глобальной компьютерной сети Интернет;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уведомить о наступлении таких случаев участников туристической деятельности по договорам оказания туристических услуг в сфере международного выездного туризма.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Одновременно такая информация отражается в реестре субъектов туристической деятельности (</w:t>
      </w:r>
      <w:hyperlink r:id="rId14" w:history="1">
        <w:r w:rsidRPr="00103FF8">
          <w:rPr>
            <w:rStyle w:val="a4"/>
            <w:rFonts w:eastAsia="Times New Roman" w:cs="Times New Roman"/>
            <w:szCs w:val="30"/>
            <w:lang w:eastAsia="ru-RU"/>
          </w:rPr>
          <w:t>https://mst.gov.by/ru/turizm/reestr-subektov-turisticheskoj-deyatelnosti.html</w:t>
        </w:r>
      </w:hyperlink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), а также направляется в адрес организации, обеспечивающей исполнение туроператором обязательств.</w:t>
      </w:r>
    </w:p>
    <w:p w:rsidR="00ED6ED4" w:rsidRDefault="00ED6ED4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Обращаем внимание на то, что данное регулирование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не распространяется на предоставление услуг ненадлежащего качества,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а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также на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иные случаи ненадлежащего исполне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ния туроператором обязательств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по договору оказания туристических услуг, поскольку в этом случае туроператор и заказчик решаю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т данные вопросы самостоятельно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в претензионном или ином досудебном порядке.</w:t>
      </w:r>
    </w:p>
    <w:p w:rsidR="00ED6ED4" w:rsidRDefault="00ED6ED4" w:rsidP="00ED6ED4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Претензионный или иной досудебный порядок регулирования споров является обязательным при возникновении тех или иных споров, вытекающих из договора оказания туристических услуг, и должен быть соблюден до обращения заказчика (туриста, экскурсанта) в суд.</w:t>
      </w:r>
    </w:p>
    <w:p w:rsidR="00C6581B" w:rsidRDefault="00C6581B" w:rsidP="00C6581B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При реализации тура за пределы Республики Беларусь заказчику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в обязательном порядке под роспись в соответствующей графе договора оказания туристических услуг доводится информация о соблюдении правил личной безопасности туриста, экскурсанта.</w:t>
      </w:r>
    </w:p>
    <w:p w:rsidR="00D96D69" w:rsidRDefault="003034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Обращаем</w:t>
      </w:r>
      <w:r w:rsidR="00ED6ED4">
        <w:rPr>
          <w:rFonts w:eastAsia="Times New Roman" w:cs="Times New Roman"/>
          <w:color w:val="000000" w:themeColor="text1"/>
          <w:szCs w:val="30"/>
          <w:lang w:eastAsia="ru-RU"/>
        </w:rPr>
        <w:t xml:space="preserve"> также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внимание на то, что если в договоре оказания туристических услуг не отражены все его существенные условия, такой договор считается не заключенным. В этой связи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: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</w:p>
    <w:p w:rsidR="00D96D69" w:rsidRPr="00D96D69" w:rsidRDefault="00D96D69" w:rsidP="00D96D69">
      <w:pPr>
        <w:pStyle w:val="Style16"/>
        <w:shd w:val="clear" w:color="auto" w:fill="FFFFFF"/>
        <w:suppressAutoHyphens/>
        <w:spacing w:line="360" w:lineRule="exact"/>
        <w:ind w:firstLine="709"/>
        <w:jc w:val="both"/>
        <w:rPr>
          <w:rStyle w:val="FontStyle250"/>
          <w:color w:val="000000" w:themeColor="text1"/>
          <w:sz w:val="30"/>
          <w:szCs w:val="30"/>
        </w:rPr>
      </w:pPr>
      <w:r w:rsidRPr="00D96D69">
        <w:rPr>
          <w:rStyle w:val="FontStyle250"/>
          <w:color w:val="000000" w:themeColor="text1"/>
          <w:sz w:val="30"/>
          <w:szCs w:val="30"/>
        </w:rPr>
        <w:t xml:space="preserve">договор оказания туристических услуг является ничтожным, </w:t>
      </w:r>
      <w:r w:rsidRPr="00D96D69">
        <w:rPr>
          <w:rStyle w:val="FontStyle250"/>
          <w:color w:val="000000" w:themeColor="text1"/>
          <w:sz w:val="30"/>
          <w:szCs w:val="30"/>
        </w:rPr>
        <w:br/>
        <w:t>он не влечет никаких юридических последствий, за исключением тех, которые связаны с его недействительностью;</w:t>
      </w:r>
    </w:p>
    <w:p w:rsidR="003034EF" w:rsidRDefault="003034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у туроператора или уполномоченного им турагента нет оснований для приема от зак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азчика денежных средств за туры, равно как туроператор обязан</w:t>
      </w:r>
      <w:r w:rsidR="00D96D69" w:rsidRP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возвратить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заказчику</w:t>
      </w:r>
      <w:r w:rsidR="00D96D69" w:rsidRP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все полученное по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так</w:t>
      </w:r>
      <w:r w:rsidR="00792913">
        <w:rPr>
          <w:rFonts w:eastAsia="Times New Roman" w:cs="Times New Roman"/>
          <w:color w:val="000000" w:themeColor="text1"/>
          <w:szCs w:val="30"/>
          <w:lang w:eastAsia="ru-RU"/>
        </w:rPr>
        <w:t>ому договору</w:t>
      </w:r>
      <w:r w:rsidR="00D96D69" w:rsidRPr="00D96D69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:rsidR="003034EF" w:rsidRDefault="003034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Одновременно оказание туристических услуг или услуг, связанных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 организацией туристического путешествия, без заключения договора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не допускается. В противном случае туроператор может быть привлечен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к ад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t xml:space="preserve">министративной ответственности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за нарушение </w:t>
      </w:r>
      <w:r w:rsidR="00B726D5" w:rsidRPr="00B726D5">
        <w:rPr>
          <w:rFonts w:eastAsia="Times New Roman" w:cs="Times New Roman"/>
          <w:color w:val="000000" w:themeColor="text1"/>
          <w:szCs w:val="30"/>
          <w:lang w:eastAsia="ru-RU"/>
        </w:rPr>
        <w:t xml:space="preserve">законодательства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B726D5" w:rsidRPr="00B726D5">
        <w:rPr>
          <w:rFonts w:eastAsia="Times New Roman" w:cs="Times New Roman"/>
          <w:color w:val="000000" w:themeColor="text1"/>
          <w:szCs w:val="30"/>
          <w:lang w:eastAsia="ru-RU"/>
        </w:rPr>
        <w:t>о торговле и общественном пи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t>тании, оказании услуг населению, куда также относятся Правила оказания туристических услуг.</w:t>
      </w:r>
    </w:p>
    <w:p w:rsidR="005F0BEF" w:rsidRDefault="005F0B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Также полагаем целесообразным отметить, что реализация туров осуществляется исполнителем самостоятельно либо через уполномоченного турагента.</w:t>
      </w:r>
    </w:p>
    <w:p w:rsidR="005F0BEF" w:rsidRDefault="005F0BEF" w:rsidP="005F0B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Турагент не является стороной договора оказания туристических услуг, поскольку выступает представителем исполнителя. Однако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в договоре должны быть предусмотрены условия о вверенных ему полномочиях, включая подписание договора от имени исполнителя, подбор туров по запросам заказчиков, прием от них денежных средств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за туры и совершение иных юридически значимых действий.</w:t>
      </w:r>
    </w:p>
    <w:p w:rsidR="005F0BEF" w:rsidRDefault="005F0BEF" w:rsidP="005F0B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Заказчик вправе потребовать, а турагент обязан предъявить з</w:t>
      </w:r>
      <w:r w:rsidRPr="005F0BEF">
        <w:rPr>
          <w:rFonts w:eastAsia="Times New Roman" w:cs="Times New Roman"/>
          <w:color w:val="000000" w:themeColor="text1"/>
          <w:szCs w:val="30"/>
          <w:lang w:eastAsia="ru-RU"/>
        </w:rPr>
        <w:t xml:space="preserve">аверенные исполнителем копию доверенности или выдержку </w:t>
      </w:r>
      <w:r w:rsidR="00792913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5F0BEF">
        <w:rPr>
          <w:rFonts w:eastAsia="Times New Roman" w:cs="Times New Roman"/>
          <w:color w:val="000000" w:themeColor="text1"/>
          <w:szCs w:val="30"/>
          <w:lang w:eastAsia="ru-RU"/>
        </w:rPr>
        <w:t>из договора, заключенного между турагентом и исполнителем.</w:t>
      </w:r>
    </w:p>
    <w:p w:rsidR="00E57832" w:rsidRPr="00E57832" w:rsidRDefault="00E57832" w:rsidP="00E5783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При заключении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договора оказания туристических услуг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через информационную систему на сайте турагента или туроператора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исполнитель либо уполномоченный турагент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обязан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выда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ть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заказчику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подтверждение из информационной системы в виде договора оказания туристических услуг.</w:t>
      </w:r>
    </w:p>
    <w:p w:rsidR="00E57832" w:rsidRPr="00E57832" w:rsidRDefault="00E57832" w:rsidP="00E5783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Исполнитель или уполномоченный турагент выдает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указанное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подтверждение посредством его отправки на адрес электронной почты участника туристической деятельности не позднее дня, следующего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за днем заключения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договора оказания туристических услуг.</w:t>
      </w:r>
    </w:p>
    <w:p w:rsidR="00E57832" w:rsidRDefault="00E57832" w:rsidP="00E5783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Исполнитель или уполномоченный турагент отказывает в выдаче подтверждения из информационной системы, если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заказчиком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не указан адрес электронной почты, на который исполнителю или уполномоченному турагенту надлежит направить данное подтверждение.</w:t>
      </w:r>
    </w:p>
    <w:p w:rsidR="00365322" w:rsidRDefault="00365322" w:rsidP="0036532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Вся информация о туристических услугах должн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>а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быть полной 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br/>
        <w:t>и достоверной, в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ред, причиненный вследствие представления 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неполной или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недостоверной и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нформации, подлежит возмещению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в полном объеме. При этом исполнит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ель также может быть привлечен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к административной ответственности за обман потребителей.</w:t>
      </w:r>
    </w:p>
    <w:p w:rsidR="00AF49C4" w:rsidRDefault="00AF49C4" w:rsidP="00AF49C4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 учетом того, что многие туристические компании оказывают туристам визовую поддержку, обращаем внимание, что по смыслу норм Правил оказания туристических услуг исполнитель </w:t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>или уполномоченный турагент при получении от заказчика документов, необходимых для получения визы (виз) в страну (место) временного пребывания (транзитного проезда), в случае необходимости осуществляет консультации по вопросам оформления этих документов, а также предупреждает о причинах, которые могут повлечь отказ в открытии визы (виз).</w:t>
      </w:r>
    </w:p>
    <w:p w:rsidR="00C76823" w:rsidRDefault="00AF49C4" w:rsidP="0036532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 xml:space="preserve">Исполнитель или уполномоченный турагент вправе отказать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 xml:space="preserve">в принятии документов от заказчика в случае обоснованного сомнения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 xml:space="preserve">в правильности их оформления, за исключением случаев, когда заказчик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>в письменной форме гарантирует правильность оформления представляемых им документов лично или путем представления подтверждения.</w:t>
      </w:r>
    </w:p>
    <w:p w:rsidR="00C76823" w:rsidRPr="00103FF8" w:rsidRDefault="00C76823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Оригиналы документов, необходимых для оказания туристических услуг, заказчик передает исполнителю по акту о приеме-передаче документов, который составляется в двух экземплярах. Один экземпляр остается у исполнителя, другой передается заказчику.</w:t>
      </w:r>
    </w:p>
    <w:p w:rsidR="00C76823" w:rsidRDefault="00F14EB2" w:rsidP="00F14EB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Для совершения заказчиком (туристами, экскурсантами) исполнитель обязан </w:t>
      </w:r>
      <w:r w:rsidRPr="00F14EB2">
        <w:rPr>
          <w:rFonts w:eastAsia="Times New Roman" w:cs="Times New Roman"/>
          <w:color w:val="000000" w:themeColor="text1"/>
          <w:szCs w:val="30"/>
          <w:lang w:eastAsia="ru-RU"/>
        </w:rPr>
        <w:t>своевременно представить заказчику документы, необходимые для соверш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ения туристического путешествия (билеты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на перевозку, документы для заселения в гостиницу, визы и иные).</w:t>
      </w:r>
    </w:p>
    <w:p w:rsidR="00C76823" w:rsidRDefault="00C76823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Важно отметить, что ни исполнитель, ни заказчик не вправе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в одностороннем порядке изменять существенные условия договора оказания туристических услуг. Исключения составляют случаи, когда:</w:t>
      </w:r>
    </w:p>
    <w:p w:rsidR="00C76823" w:rsidRDefault="00C76823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объем и качество туристических услуг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не соответствуют 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условиям договора оказания туристических услуг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. В этом случае 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производит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ся замена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туристических услуг, оказываемых во время осуществления туристического путешествия, туристическими услугами аналогичного или более высокого качества без дополнительных расходов заказчика,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а с согласия заказчика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–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туристически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х услуг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более низкого качества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с возмещением заказчику разницы</w:t>
      </w:r>
      <w:r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:rsidR="00C76823" w:rsidRDefault="00E62CA5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и</w:t>
      </w:r>
      <w:r w:rsidR="00C76823" w:rsidRPr="00C76823">
        <w:rPr>
          <w:rFonts w:eastAsia="Times New Roman" w:cs="Times New Roman"/>
          <w:color w:val="000000" w:themeColor="text1"/>
          <w:szCs w:val="30"/>
          <w:lang w:eastAsia="ru-RU"/>
        </w:rPr>
        <w:t>сполнитель</w:t>
      </w:r>
      <w:r w:rsid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C76823" w:rsidRPr="00C76823">
        <w:rPr>
          <w:rFonts w:eastAsia="Times New Roman" w:cs="Times New Roman"/>
          <w:color w:val="000000" w:themeColor="text1"/>
          <w:szCs w:val="30"/>
          <w:lang w:eastAsia="ru-RU"/>
        </w:rPr>
        <w:t>измен</w:t>
      </w:r>
      <w:r w:rsidR="00C76823">
        <w:rPr>
          <w:rFonts w:eastAsia="Times New Roman" w:cs="Times New Roman"/>
          <w:color w:val="000000" w:themeColor="text1"/>
          <w:szCs w:val="30"/>
          <w:lang w:eastAsia="ru-RU"/>
        </w:rPr>
        <w:t>яет</w:t>
      </w:r>
      <w:r w:rsidR="00C76823"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маршрут туристического путешествия, если данные изменения вызваны чрезвычайными ситуациями и иными обстоятельствами непреодолимой силы либо требованиями безопасности.</w:t>
      </w:r>
    </w:p>
    <w:p w:rsidR="00ED6ED4" w:rsidRDefault="00ED6ED4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3)</w:t>
      </w:r>
      <w:r>
        <w:rPr>
          <w:rFonts w:eastAsia="Times New Roman" w:cs="Times New Roman"/>
          <w:color w:val="000000" w:themeColor="text1"/>
          <w:szCs w:val="30"/>
          <w:lang w:eastAsia="ru-RU"/>
        </w:rPr>
        <w:tab/>
        <w:t xml:space="preserve">при оплате туристических услуг или услуг, связанных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с организацией туристического путешествия,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 заказчик вправе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требовать </w:t>
      </w:r>
      <w:r w:rsidR="005F0BEF">
        <w:rPr>
          <w:rFonts w:eastAsia="Times New Roman" w:cs="Times New Roman"/>
          <w:color w:val="000000" w:themeColor="text1"/>
          <w:szCs w:val="30"/>
          <w:lang w:eastAsia="ru-RU"/>
        </w:rPr>
        <w:t>предоставления кассового чека или иного платежного документа.</w:t>
      </w:r>
    </w:p>
    <w:p w:rsidR="003034EF" w:rsidRDefault="005F0B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Н</w:t>
      </w:r>
      <w:r w:rsidR="00ED6ED4">
        <w:rPr>
          <w:rFonts w:eastAsia="Times New Roman" w:cs="Times New Roman"/>
          <w:color w:val="000000" w:themeColor="text1"/>
          <w:szCs w:val="30"/>
          <w:lang w:eastAsia="ru-RU"/>
        </w:rPr>
        <w:t>есмотря на закрепление в договоре оказания туристических услуг условий о стоимости туристических услуг, сроках и порядке оплаты, договор не является платежным документом.</w:t>
      </w:r>
    </w:p>
    <w:p w:rsidR="00ED6ED4" w:rsidRDefault="00ED6ED4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Следовательно, для подтверждения оплаты туристических услуг заказчик вправе требовать, а исполнитель обязан выдать кассовый чек или иной платежный документ.</w:t>
      </w:r>
      <w:r w:rsidR="0049009A">
        <w:rPr>
          <w:rFonts w:eastAsia="Times New Roman" w:cs="Times New Roman"/>
          <w:color w:val="000000" w:themeColor="text1"/>
          <w:szCs w:val="30"/>
          <w:lang w:eastAsia="ru-RU"/>
        </w:rPr>
        <w:t xml:space="preserve"> Отказ в выдаче данных документов является административным правонарушением, если в действиях сотрудников исполнителя не прослеживается более тяжкого нарушения.</w:t>
      </w:r>
    </w:p>
    <w:p w:rsidR="00F14EB2" w:rsidRDefault="00ED6ED4" w:rsidP="00E62CA5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Важно отметить, что исполнителю запрещается ограничивать потребителя в способе оплаты туристических услуг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 или давать предпочтения определенным способам оплаты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, так как Закон Республики Беларусь от 9 января 2002 г. № 90-З </w:t>
      </w:r>
      <w:r w:rsidRPr="00ED6ED4">
        <w:rPr>
          <w:rFonts w:eastAsia="Times New Roman" w:cs="Times New Roman"/>
          <w:color w:val="000000" w:themeColor="text1"/>
          <w:szCs w:val="30"/>
          <w:lang w:eastAsia="ru-RU"/>
        </w:rPr>
        <w:t>”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О защите прав потребителей</w:t>
      </w:r>
      <w:r w:rsidRPr="00ED6ED4">
        <w:rPr>
          <w:rFonts w:eastAsia="Times New Roman" w:cs="Times New Roman"/>
          <w:color w:val="000000" w:themeColor="text1"/>
          <w:szCs w:val="30"/>
          <w:lang w:eastAsia="ru-RU"/>
        </w:rPr>
        <w:t>“</w:t>
      </w:r>
      <w:r w:rsidR="005F0BEF">
        <w:rPr>
          <w:rFonts w:eastAsia="Times New Roman" w:cs="Times New Roman"/>
          <w:color w:val="000000" w:themeColor="text1"/>
          <w:szCs w:val="30"/>
          <w:lang w:eastAsia="ru-RU"/>
        </w:rPr>
        <w:t xml:space="preserve"> определяет наличную и безналичную формы оплаты как равные.</w:t>
      </w:r>
    </w:p>
    <w:p w:rsidR="003034EF" w:rsidRPr="00103FF8" w:rsidRDefault="005F0B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При этом оплата туристических услуг должна совершаться либо исполнителю, либо уполномоченному турагенту, если реализация тура осуществляется через него при наличии у турагента необходимых полномочий.</w:t>
      </w:r>
    </w:p>
    <w:p w:rsidR="005D525C" w:rsidRDefault="0049009A" w:rsidP="00DA14BB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Условия договора оказания туристических услуг условий, отличные от вышеописанных, являются ничтожными.</w:t>
      </w:r>
    </w:p>
    <w:p w:rsidR="00924AEF" w:rsidRPr="00103FF8" w:rsidRDefault="00924AEF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</w:p>
    <w:p w:rsidR="006837E6" w:rsidRPr="00103FF8" w:rsidRDefault="00924AEF" w:rsidP="00924AEF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Департамент по туризму</w:t>
      </w:r>
    </w:p>
    <w:sectPr w:rsidR="006837E6" w:rsidRPr="00103FF8" w:rsidSect="00924AEF">
      <w:headerReference w:type="default" r:id="rId15"/>
      <w:pgSz w:w="11906" w:h="16838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C0E" w:rsidRDefault="00DB4C0E" w:rsidP="00924AEF">
      <w:r>
        <w:separator/>
      </w:r>
    </w:p>
  </w:endnote>
  <w:endnote w:type="continuationSeparator" w:id="0">
    <w:p w:rsidR="00DB4C0E" w:rsidRDefault="00DB4C0E" w:rsidP="0092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C0E" w:rsidRDefault="00DB4C0E" w:rsidP="00924AEF">
      <w:r>
        <w:separator/>
      </w:r>
    </w:p>
  </w:footnote>
  <w:footnote w:type="continuationSeparator" w:id="0">
    <w:p w:rsidR="00DB4C0E" w:rsidRDefault="00DB4C0E" w:rsidP="00924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555"/>
      <w:docPartObj>
        <w:docPartGallery w:val="Page Numbers (Top of Page)"/>
        <w:docPartUnique/>
      </w:docPartObj>
    </w:sdtPr>
    <w:sdtEndPr/>
    <w:sdtContent>
      <w:p w:rsidR="00ED6ED4" w:rsidRDefault="00DB4C0E" w:rsidP="00924AEF">
        <w:pPr>
          <w:pStyle w:val="a5"/>
          <w:tabs>
            <w:tab w:val="clear" w:pos="4677"/>
            <w:tab w:val="clear" w:pos="9355"/>
          </w:tabs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9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EF"/>
    <w:rsid w:val="000356BD"/>
    <w:rsid w:val="00103FF8"/>
    <w:rsid w:val="00267542"/>
    <w:rsid w:val="003034EF"/>
    <w:rsid w:val="00341D9F"/>
    <w:rsid w:val="00365322"/>
    <w:rsid w:val="003876FC"/>
    <w:rsid w:val="003F597D"/>
    <w:rsid w:val="00464283"/>
    <w:rsid w:val="00476908"/>
    <w:rsid w:val="0049009A"/>
    <w:rsid w:val="004F5884"/>
    <w:rsid w:val="00575DB5"/>
    <w:rsid w:val="005D525C"/>
    <w:rsid w:val="005F0BEF"/>
    <w:rsid w:val="006837E6"/>
    <w:rsid w:val="006F726A"/>
    <w:rsid w:val="00731DDD"/>
    <w:rsid w:val="00792913"/>
    <w:rsid w:val="008973C8"/>
    <w:rsid w:val="008B2E03"/>
    <w:rsid w:val="00924AEF"/>
    <w:rsid w:val="00937A9B"/>
    <w:rsid w:val="009E1B61"/>
    <w:rsid w:val="00A91DE1"/>
    <w:rsid w:val="00AF49C4"/>
    <w:rsid w:val="00B709CB"/>
    <w:rsid w:val="00B726D5"/>
    <w:rsid w:val="00BA1E26"/>
    <w:rsid w:val="00BA33C7"/>
    <w:rsid w:val="00C149C9"/>
    <w:rsid w:val="00C6581B"/>
    <w:rsid w:val="00C70969"/>
    <w:rsid w:val="00C76823"/>
    <w:rsid w:val="00D96D69"/>
    <w:rsid w:val="00DA14BB"/>
    <w:rsid w:val="00DB4C0E"/>
    <w:rsid w:val="00DD321C"/>
    <w:rsid w:val="00E57832"/>
    <w:rsid w:val="00E62CA5"/>
    <w:rsid w:val="00ED6ED4"/>
    <w:rsid w:val="00F01AB1"/>
    <w:rsid w:val="00F14EB2"/>
    <w:rsid w:val="00F6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E6"/>
  </w:style>
  <w:style w:type="paragraph" w:styleId="2">
    <w:name w:val="heading 2"/>
    <w:basedOn w:val="a"/>
    <w:link w:val="20"/>
    <w:uiPriority w:val="9"/>
    <w:qFormat/>
    <w:rsid w:val="00924AEF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4AEF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AEF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AEF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4AE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4AE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24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4AEF"/>
  </w:style>
  <w:style w:type="paragraph" w:styleId="a7">
    <w:name w:val="footer"/>
    <w:basedOn w:val="a"/>
    <w:link w:val="a8"/>
    <w:uiPriority w:val="99"/>
    <w:semiHidden/>
    <w:unhideWhenUsed/>
    <w:rsid w:val="00924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4AEF"/>
  </w:style>
  <w:style w:type="paragraph" w:styleId="a9">
    <w:name w:val="List Paragraph"/>
    <w:basedOn w:val="a"/>
    <w:uiPriority w:val="34"/>
    <w:qFormat/>
    <w:rsid w:val="00BA33C7"/>
    <w:pPr>
      <w:ind w:left="720"/>
      <w:contextualSpacing/>
    </w:pPr>
  </w:style>
  <w:style w:type="paragraph" w:customStyle="1" w:styleId="Style16">
    <w:name w:val="Style16"/>
    <w:basedOn w:val="a"/>
    <w:rsid w:val="00D96D69"/>
    <w:pPr>
      <w:widowControl w:val="0"/>
      <w:autoSpaceDE w:val="0"/>
      <w:autoSpaceDN w:val="0"/>
      <w:adjustRightInd w:val="0"/>
      <w:spacing w:line="341" w:lineRule="exact"/>
      <w:ind w:firstLine="734"/>
      <w:jc w:val="left"/>
    </w:pPr>
    <w:rPr>
      <w:rFonts w:eastAsia="Calibri" w:cs="Times New Roman"/>
      <w:sz w:val="24"/>
      <w:szCs w:val="24"/>
      <w:lang w:eastAsia="ru-RU"/>
    </w:rPr>
  </w:style>
  <w:style w:type="character" w:customStyle="1" w:styleId="FontStyle250">
    <w:name w:val="Font Style250"/>
    <w:rsid w:val="00D96D69"/>
    <w:rPr>
      <w:rFonts w:ascii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E6"/>
  </w:style>
  <w:style w:type="paragraph" w:styleId="2">
    <w:name w:val="heading 2"/>
    <w:basedOn w:val="a"/>
    <w:link w:val="20"/>
    <w:uiPriority w:val="9"/>
    <w:qFormat/>
    <w:rsid w:val="00924AEF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4AEF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AEF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AEF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4AE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4AE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24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4AEF"/>
  </w:style>
  <w:style w:type="paragraph" w:styleId="a7">
    <w:name w:val="footer"/>
    <w:basedOn w:val="a"/>
    <w:link w:val="a8"/>
    <w:uiPriority w:val="99"/>
    <w:semiHidden/>
    <w:unhideWhenUsed/>
    <w:rsid w:val="00924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4AEF"/>
  </w:style>
  <w:style w:type="paragraph" w:styleId="a9">
    <w:name w:val="List Paragraph"/>
    <w:basedOn w:val="a"/>
    <w:uiPriority w:val="34"/>
    <w:qFormat/>
    <w:rsid w:val="00BA33C7"/>
    <w:pPr>
      <w:ind w:left="720"/>
      <w:contextualSpacing/>
    </w:pPr>
  </w:style>
  <w:style w:type="paragraph" w:customStyle="1" w:styleId="Style16">
    <w:name w:val="Style16"/>
    <w:basedOn w:val="a"/>
    <w:rsid w:val="00D96D69"/>
    <w:pPr>
      <w:widowControl w:val="0"/>
      <w:autoSpaceDE w:val="0"/>
      <w:autoSpaceDN w:val="0"/>
      <w:adjustRightInd w:val="0"/>
      <w:spacing w:line="341" w:lineRule="exact"/>
      <w:ind w:firstLine="734"/>
      <w:jc w:val="left"/>
    </w:pPr>
    <w:rPr>
      <w:rFonts w:eastAsia="Calibri" w:cs="Times New Roman"/>
      <w:sz w:val="24"/>
      <w:szCs w:val="24"/>
      <w:lang w:eastAsia="ru-RU"/>
    </w:rPr>
  </w:style>
  <w:style w:type="character" w:customStyle="1" w:styleId="FontStyle250">
    <w:name w:val="Font Style250"/>
    <w:rsid w:val="00D96D69"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.gov.by/ru/turizm/reestr-subektov-turisticheskoj-deyatelnosti.html" TargetMode="External"/><Relationship Id="rId13" Type="http://schemas.openxmlformats.org/officeDocument/2006/relationships/hyperlink" Target="https://pravo.by/document/?guid=12551&amp;p0=C22200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r.gov.by/" TargetMode="External"/><Relationship Id="rId12" Type="http://schemas.openxmlformats.org/officeDocument/2006/relationships/hyperlink" Target="https://mst.gov.by/ru/zakonodatelstvo/turizm/postanovleniya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tel:+37517327232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justbel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nkrot.gov.by/" TargetMode="External"/><Relationship Id="rId14" Type="http://schemas.openxmlformats.org/officeDocument/2006/relationships/hyperlink" Target="https://mst.gov.by/ru/turizm/reestr-subektov-turisticheskoj-deyatelno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2023-05-12T12:50:00Z</cp:lastPrinted>
  <dcterms:created xsi:type="dcterms:W3CDTF">2023-07-10T09:47:00Z</dcterms:created>
  <dcterms:modified xsi:type="dcterms:W3CDTF">2023-07-10T09:47:00Z</dcterms:modified>
</cp:coreProperties>
</file>