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64" w:rsidRDefault="00BD5664" w:rsidP="00BD5664">
      <w:pPr>
        <w:pStyle w:val="a3"/>
        <w:jc w:val="center"/>
      </w:pPr>
      <w:r>
        <w:rPr>
          <w:rStyle w:val="a4"/>
        </w:rPr>
        <w:t>Предоставление лицензии</w:t>
      </w:r>
    </w:p>
    <w:p w:rsidR="00BD5664" w:rsidRDefault="00BD5664" w:rsidP="00BD5664">
      <w:pPr>
        <w:pStyle w:val="a3"/>
        <w:jc w:val="center"/>
      </w:pPr>
      <w:r>
        <w:rPr>
          <w:rStyle w:val="a4"/>
        </w:rPr>
        <w:t>ПОЛУЧЕНИЕ ЛИЦЕНЗИИ</w:t>
      </w:r>
    </w:p>
    <w:p w:rsidR="00BD5664" w:rsidRDefault="00BD5664" w:rsidP="00BD5664">
      <w:pPr>
        <w:pStyle w:val="a3"/>
        <w:jc w:val="both"/>
      </w:pPr>
      <w:r>
        <w:t xml:space="preserve">Для </w:t>
      </w:r>
      <w:r>
        <w:rPr>
          <w:rStyle w:val="a4"/>
        </w:rPr>
        <w:t>получения</w:t>
      </w:r>
      <w:r>
        <w:t xml:space="preserve"> лицензии ее соискатель либо его уполномоченный представитель представляет в соответствующий лицензирующий орган:</w:t>
      </w:r>
    </w:p>
    <w:p w:rsidR="00BD5664" w:rsidRDefault="00BD5664" w:rsidP="00BD5664">
      <w:pPr>
        <w:pStyle w:val="a3"/>
        <w:jc w:val="both"/>
      </w:pPr>
      <w:r>
        <w:t>- заявление о предоставлении лицензии (образец 1);</w:t>
      </w:r>
    </w:p>
    <w:p w:rsidR="00BD5664" w:rsidRDefault="00BD5664" w:rsidP="00BD5664">
      <w:pPr>
        <w:pStyle w:val="a3"/>
        <w:jc w:val="both"/>
      </w:pPr>
      <w:r>
        <w:t>- легализованную выписку из торгового регистра страны учреждения или иное эквивалентное доказательство юридического статуса иностранной организации, иностранного индивидуального предпринимателя в соответствии с законодательством страны их учреждения либо нотариально засвидетельствованную копию указанных документов (выписка должна быть датирована не позднее шести месяцев до дня подачи заявления о предоставлении лицензии) с переводом на белорусский или русский язык (верность перевода или подлинность подписи переводчика должна быть засвидетельствована нотариально);</w:t>
      </w:r>
    </w:p>
    <w:p w:rsidR="00BD5664" w:rsidRDefault="00BD5664" w:rsidP="00BD5664">
      <w:pPr>
        <w:pStyle w:val="a3"/>
        <w:jc w:val="both"/>
      </w:pPr>
      <w:r>
        <w:t>- документ, подтверждающий уплату государственной пошлины (за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 и наличия в заявлении о предоставлении лицензии сведений об этом с указанием учетного номера операции (транзакции);</w:t>
      </w:r>
    </w:p>
    <w:p w:rsidR="00BD5664" w:rsidRDefault="00BD5664" w:rsidP="00BD5664">
      <w:pPr>
        <w:pStyle w:val="a3"/>
        <w:jc w:val="both"/>
      </w:pPr>
      <w:r>
        <w:t>- 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 котором соискатель лицензии намерен осуществлять лицензируемый вид деятельности;</w:t>
      </w:r>
    </w:p>
    <w:p w:rsidR="00BD5664" w:rsidRDefault="00BD5664" w:rsidP="00BD5664">
      <w:pPr>
        <w:pStyle w:val="a3"/>
        <w:jc w:val="both"/>
      </w:pPr>
      <w:r>
        <w:t xml:space="preserve">- другие документы и (или) сведения, определенные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 (далее по тексту – Положение) для конкретного лицензируемого вида деятельности с учетом </w:t>
      </w:r>
      <w:proofErr w:type="spellStart"/>
      <w:r>
        <w:t>долицензионных</w:t>
      </w:r>
      <w:proofErr w:type="spellEnd"/>
      <w:r>
        <w:t xml:space="preserve"> требований, установленных Законом Республики Беларусь "О лицензировании".</w:t>
      </w:r>
    </w:p>
    <w:p w:rsidR="00BD5664" w:rsidRDefault="00BD5664" w:rsidP="00BD5664">
      <w:pPr>
        <w:pStyle w:val="a3"/>
        <w:jc w:val="center"/>
      </w:pPr>
      <w:r>
        <w:rPr>
          <w:rStyle w:val="a4"/>
        </w:rPr>
        <w:t>РОЗНИЧНАЯ ТОРГОВЛЯ АЛКОГОЛЬНЫМИ НАПИТКАМИ, ТАБАЧНЫМИ ИЗДЕЛИЯМИ, НЕТАБАЧНЫМИ НИКОТИНОСОДЕРЖАЩИМИ ИЗДЕЛИЯМИ, ЖИДКОСТЯМИ ДЛЯ ЭЛЕКТРОННЫХ СИСТЕМ КУРЕНИЯ</w:t>
      </w:r>
    </w:p>
    <w:p w:rsidR="00BD5664" w:rsidRDefault="00BD5664" w:rsidP="00BD5664">
      <w:pPr>
        <w:pStyle w:val="a3"/>
        <w:jc w:val="both"/>
      </w:pPr>
      <w:r>
        <w:t xml:space="preserve">Для </w:t>
      </w:r>
      <w:r>
        <w:rPr>
          <w:rStyle w:val="a4"/>
        </w:rPr>
        <w:t>получения (изменения)</w:t>
      </w:r>
      <w:r>
        <w:t xml:space="preserve"> лицензии ее соискатель (лицензиат, в том числе юридическое лицо, к которому перешла лицензия) указывает в заявлении:</w:t>
      </w:r>
    </w:p>
    <w:p w:rsidR="00BD5664" w:rsidRDefault="00BD5664" w:rsidP="00BD5664">
      <w:pPr>
        <w:pStyle w:val="a3"/>
        <w:jc w:val="both"/>
      </w:pPr>
      <w:r>
        <w:t>сведения о торговых объектах (наименование (при наличии), вид, место нахождения (кроме автомагазина), размер торговой площади (при наличии), услуги, составляющие лицензируемый вид деятельности, намерение осуществлять продажу алкогольных напитков в розлив), в которых будет осуществляться (осуществляется, если указанные в них в Едином реестре лицензий сведения изменились) лицензируемый вид деятельности;</w:t>
      </w:r>
    </w:p>
    <w:p w:rsidR="00BD5664" w:rsidRDefault="00BD5664" w:rsidP="00BD5664">
      <w:pPr>
        <w:pStyle w:val="a3"/>
        <w:jc w:val="both"/>
      </w:pPr>
      <w:r>
        <w:t xml:space="preserve">сведения об объектах общественного питания (наименование (при наличии), тип (при наличии), место нахождения (кроме летних, сезонных кафе, объектов общественного питания, расположенных в поездах, мини-баров гостиниц, мотелей, воздушных судов), </w:t>
      </w:r>
      <w:r>
        <w:lastRenderedPageBreak/>
        <w:t>услуги, составляющие лицензируемый вид деятельности, намерение осуществлять продажу алкогольных напитков в розлив), в которых будет осуществляться (осуществляется, если указанные в них в Едином реестре лицензий сведения изменились) лицензируемый вид деятельности.</w:t>
      </w:r>
    </w:p>
    <w:p w:rsidR="00BD5664" w:rsidRDefault="00BD5664" w:rsidP="00BD5664">
      <w:pPr>
        <w:pStyle w:val="a3"/>
        <w:jc w:val="both"/>
      </w:pPr>
      <w:r>
        <w:t xml:space="preserve">Для принятия решения о предоставлении (изменении) лицензии </w:t>
      </w:r>
      <w:r>
        <w:rPr>
          <w:rStyle w:val="a4"/>
        </w:rPr>
        <w:t>лицензирующий орган в установленном порядке запрашивает</w:t>
      </w:r>
      <w:r>
        <w:t xml:space="preserve"> из единого государственного регистра недвижимого имущества, прав на него и сделок с ним информацию о существующих на момент выдачи информации правах и ограничениях (обременениях) прав на капитальное строение (здание, сооружение), изолированное помещение, указанные в статье 291 Закона Республики Беларусь "О лицензировании".</w:t>
      </w:r>
      <w:r>
        <w:rPr>
          <w:rStyle w:val="a4"/>
        </w:rPr>
        <w:t> </w:t>
      </w:r>
    </w:p>
    <w:p w:rsidR="00BD5664" w:rsidRDefault="00BD5664" w:rsidP="00BD5664">
      <w:pPr>
        <w:pStyle w:val="a3"/>
        <w:jc w:val="both"/>
      </w:pPr>
      <w:r>
        <w:t>--------------------------------</w:t>
      </w:r>
    </w:p>
    <w:p w:rsidR="00BD5664" w:rsidRDefault="00BD5664" w:rsidP="00BD5664">
      <w:pPr>
        <w:pStyle w:val="a3"/>
        <w:jc w:val="both"/>
      </w:pPr>
      <w:r>
        <w:t> </w:t>
      </w:r>
    </w:p>
    <w:p w:rsidR="00BD5664" w:rsidRDefault="00BD5664" w:rsidP="00BD5664">
      <w:pPr>
        <w:pStyle w:val="a3"/>
        <w:jc w:val="both"/>
      </w:pPr>
      <w:bookmarkStart w:id="0" w:name="_GoBack"/>
      <w:bookmarkEnd w:id="0"/>
      <w:r>
        <w:t>Для принятия решения о предоставлении (изменении) лицензии лицензирующий орган в установленном порядке запрашивает из единого государственного регистра недвижимого имущества, прав на него и сделок с ним информацию о существующих на момент выдачи информации правах и ограничениях (обременениях) прав на капитальное строение (здание, сооружение), изолированное помещение, указанные в абзацах четвертом и шестом подпункта 63.1 пункта 63 Положения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:rsidR="000B2500" w:rsidRDefault="000B2500"/>
    <w:sectPr w:rsidR="000B2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AE"/>
    <w:rsid w:val="000B2500"/>
    <w:rsid w:val="002F7CAE"/>
    <w:rsid w:val="00B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167FB-45A4-4461-B31C-265C45A1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2023-09-08T08:37:00Z</dcterms:created>
  <dcterms:modified xsi:type="dcterms:W3CDTF">2023-09-08T08:39:00Z</dcterms:modified>
</cp:coreProperties>
</file>