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9"/>
        <w:gridCol w:w="2257"/>
        <w:gridCol w:w="3249"/>
        <w:gridCol w:w="1673"/>
        <w:gridCol w:w="1405"/>
        <w:gridCol w:w="1514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7A688F" w14:paraId="57D147F5" w14:textId="77777777" w:rsidTr="00366593">
        <w:tc>
          <w:tcPr>
            <w:tcW w:w="2516" w:type="dxa"/>
          </w:tcPr>
          <w:p w14:paraId="30CF60D2" w14:textId="271DFAC6" w:rsidR="00DE116A" w:rsidRPr="00FB2C5A" w:rsidRDefault="00FB2C5A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FB2C5A">
              <w:rPr>
                <w:rFonts w:ascii="Times New Roman" w:hAnsi="Times New Roman" w:cs="Times New Roman"/>
                <w:sz w:val="26"/>
                <w:szCs w:val="26"/>
              </w:rPr>
              <w:t>1.1.15</w:t>
            </w:r>
            <w:r w:rsidRPr="00FB2C5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FB2C5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B2C5A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об отмене решения о переводе нежилого помещения </w:t>
            </w: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жилое</w:t>
            </w:r>
          </w:p>
        </w:tc>
        <w:tc>
          <w:tcPr>
            <w:tcW w:w="2140" w:type="dxa"/>
          </w:tcPr>
          <w:p w14:paraId="1EC23354" w14:textId="764EB6E4" w:rsidR="00276E96" w:rsidRPr="00FB2C5A" w:rsidRDefault="00FB2C5A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</w:rPr>
              <w:t>заявление технический паспорт и документ, подтверждающий право собственности на жилое помещение</w:t>
            </w:r>
            <w:r w:rsidRPr="00FB2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421FF34C" w:rsidR="00366593" w:rsidRPr="00FB2C5A" w:rsidRDefault="00FB2C5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27FB724D" w:rsidR="00366593" w:rsidRPr="00FB2C5A" w:rsidRDefault="00FB2C5A" w:rsidP="002014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312" w:type="dxa"/>
          </w:tcPr>
          <w:p w14:paraId="391A017D" w14:textId="3B5DEC4D" w:rsidR="00366593" w:rsidRPr="00FB2C5A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FB2C5A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FB2C5A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B2C5A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B2C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7A688F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7A688F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B2EB7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537C1"/>
    <w:rsid w:val="00DE116A"/>
    <w:rsid w:val="00E833CB"/>
    <w:rsid w:val="00E97FAD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2024-04-01T07:56:00Z</dcterms:created>
  <dcterms:modified xsi:type="dcterms:W3CDTF">2024-04-01T07:56:00Z</dcterms:modified>
</cp:coreProperties>
</file>