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162EF85D" w14:textId="77777777" w:rsidR="003926AB" w:rsidRDefault="003926AB" w:rsidP="005B483A">
      <w:pPr>
        <w:widowControl w:val="0"/>
        <w:spacing w:before="120" w:after="0" w:line="280" w:lineRule="exact"/>
        <w:jc w:val="center"/>
        <w:rPr>
          <w:b/>
          <w:bCs/>
          <w:i/>
          <w:sz w:val="30"/>
          <w:szCs w:val="30"/>
        </w:rPr>
      </w:pPr>
    </w:p>
    <w:p w14:paraId="165DD73A" w14:textId="08614209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Нещедро,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>Витебска, Орши, Могилева и Жлобина, по 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>рмии уроженец г.Гродно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r w:rsidR="006F667E" w:rsidRPr="00AE13C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</w:t>
      </w:r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Витебск, 28 июня –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Лепель. Войсками 3-го Белорусского фронта был ликвидирован мощный узел немецкой обороны на восток от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 xml:space="preserve">Бобруйском.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р.</w:t>
      </w:r>
      <w:r w:rsidRPr="003B3C76">
        <w:rPr>
          <w:rFonts w:eastAsia="Times New Roman" w:cs="Times New Roman"/>
          <w:sz w:val="30"/>
          <w:szCs w:val="30"/>
        </w:rPr>
        <w:t xml:space="preserve">Западной Двиной и 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 xml:space="preserve">Припятью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 xml:space="preserve">Березину, 1 июля освободили </w:t>
      </w:r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Борисов, 2 июля – </w:t>
      </w:r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Вилейку, </w:t>
      </w:r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>освобождение от немецких оккупантов г.Минска</w:t>
      </w:r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r w:rsidRPr="00457DD5">
        <w:rPr>
          <w:b/>
          <w:kern w:val="30"/>
          <w:sz w:val="30"/>
          <w:szCs w:val="30"/>
        </w:rPr>
        <w:t xml:space="preserve">Бобруйский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 xml:space="preserve">Бобруйском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r w:rsidRPr="009C1815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Воложин и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Молодечно (5 июля),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 xml:space="preserve">Ивенец (6 июля), </w:t>
      </w:r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 xml:space="preserve">льшаны, </w:t>
      </w:r>
      <w:r w:rsidR="009C1815">
        <w:rPr>
          <w:rFonts w:eastAsia="Times New Roman" w:cs="Times New Roman"/>
          <w:sz w:val="30"/>
          <w:szCs w:val="30"/>
        </w:rPr>
        <w:lastRenderedPageBreak/>
        <w:t>г.О</w:t>
      </w:r>
      <w:r w:rsidR="00415ABC" w:rsidRPr="00415ABC">
        <w:rPr>
          <w:rFonts w:eastAsia="Times New Roman" w:cs="Times New Roman"/>
          <w:sz w:val="30"/>
          <w:szCs w:val="30"/>
        </w:rPr>
        <w:t xml:space="preserve">шмяны,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 xml:space="preserve">ишки (7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Ивье (8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Лида (9 июля) и правобережная часть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Дзержинск, а 8 июля части 3-й армии и армейский подвижный отряд 50-й армии овладели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Новогрудком.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>освобожден 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г.Москве, за колоннами которых </w:t>
      </w:r>
      <w:r w:rsidR="009C1815" w:rsidRPr="009C1815">
        <w:rPr>
          <w:kern w:val="30"/>
          <w:sz w:val="30"/>
          <w:szCs w:val="30"/>
        </w:rPr>
        <w:lastRenderedPageBreak/>
        <w:t xml:space="preserve">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r w:rsidR="006617C2" w:rsidRPr="00645830">
        <w:rPr>
          <w:rFonts w:eastAsia="Calibri"/>
          <w:b/>
          <w:sz w:val="30"/>
          <w:szCs w:val="30"/>
        </w:rPr>
        <w:t>А.Г.Лукашенко</w:t>
      </w:r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социальных программ стала приоритетным направлением в </w:t>
      </w:r>
      <w:r w:rsidRPr="001D6347">
        <w:rPr>
          <w:kern w:val="30"/>
          <w:sz w:val="30"/>
          <w:szCs w:val="30"/>
        </w:rPr>
        <w:lastRenderedPageBreak/>
        <w:t>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 xml:space="preserve">Василевской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Память о безмерном мужестве и героизме советского народа в годы Великой Отечественной войны – важное оружие в эпоху переписывания </w:t>
      </w:r>
      <w:r w:rsidRPr="001532AD">
        <w:rPr>
          <w:kern w:val="30"/>
          <w:sz w:val="30"/>
          <w:szCs w:val="30"/>
        </w:rPr>
        <w:lastRenderedPageBreak/>
        <w:t>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Скидель, Ушачи, Бегомль, Лоев,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r w:rsidR="004C6458" w:rsidRPr="004C6458">
        <w:rPr>
          <w:rFonts w:cs="Times New Roman"/>
          <w:b/>
          <w:sz w:val="30"/>
          <w:szCs w:val="30"/>
        </w:rPr>
        <w:t>А.Г.Лукашенко</w:t>
      </w:r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4E33E" w14:textId="77777777" w:rsidR="009E4309" w:rsidRDefault="009E4309" w:rsidP="00744D83">
      <w:pPr>
        <w:spacing w:after="0" w:line="240" w:lineRule="auto"/>
      </w:pPr>
      <w:r>
        <w:separator/>
      </w:r>
    </w:p>
  </w:endnote>
  <w:endnote w:type="continuationSeparator" w:id="0">
    <w:p w14:paraId="6AE80967" w14:textId="77777777" w:rsidR="009E4309" w:rsidRDefault="009E4309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1ACA8" w14:textId="77777777" w:rsidR="009E4309" w:rsidRDefault="009E4309" w:rsidP="00744D83">
      <w:pPr>
        <w:spacing w:after="0" w:line="240" w:lineRule="auto"/>
      </w:pPr>
      <w:r>
        <w:separator/>
      </w:r>
    </w:p>
  </w:footnote>
  <w:footnote w:type="continuationSeparator" w:id="0">
    <w:p w14:paraId="65FC0D0A" w14:textId="77777777" w:rsidR="009E4309" w:rsidRDefault="009E4309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0413"/>
      <w:docPartObj>
        <w:docPartGallery w:val="Page Numbers (Top of Page)"/>
        <w:docPartUnique/>
      </w:docPartObj>
    </w:sdtPr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3C">
          <w:rPr>
            <w:noProof/>
          </w:rPr>
          <w:t>9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859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06210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926AB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9E4309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8FBF-E648-459A-8006-B721FB65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Ткачук Ольга Владиславовна</cp:lastModifiedBy>
  <cp:revision>20</cp:revision>
  <cp:lastPrinted>2024-05-31T08:41:00Z</cp:lastPrinted>
  <dcterms:created xsi:type="dcterms:W3CDTF">2024-05-30T16:03:00Z</dcterms:created>
  <dcterms:modified xsi:type="dcterms:W3CDTF">2024-06-11T09:44:00Z</dcterms:modified>
</cp:coreProperties>
</file>