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F111" w14:textId="78C4B775" w:rsidR="00D0793B" w:rsidRPr="00CE2FBF" w:rsidRDefault="00CE2FBF" w:rsidP="00CE2F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E2FBF">
        <w:rPr>
          <w:rFonts w:ascii="Times New Roman" w:hAnsi="Times New Roman" w:cs="Times New Roman"/>
          <w:sz w:val="30"/>
          <w:szCs w:val="30"/>
          <w:lang w:val="ru-RU"/>
        </w:rPr>
        <w:t>23.12.2023 г. состоялось заседание Пуховичской районной избирательной комиссии, на котором были приняты следующие решения:</w:t>
      </w:r>
    </w:p>
    <w:p w14:paraId="6D89C25E" w14:textId="77777777" w:rsidR="00CE2FBF" w:rsidRPr="00CE2FBF" w:rsidRDefault="00CE2FBF" w:rsidP="00CE2F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E2FBF">
        <w:rPr>
          <w:rFonts w:ascii="Times New Roman" w:hAnsi="Times New Roman" w:cs="Times New Roman"/>
          <w:sz w:val="30"/>
          <w:szCs w:val="30"/>
          <w:lang w:val="ru-RU"/>
        </w:rPr>
        <w:t>О регистрации инициативных групп избирателей для выдвижения кандидатов Пуховичского районного Совета депутатов;</w:t>
      </w:r>
    </w:p>
    <w:p w14:paraId="2DBEFA0B" w14:textId="379DFEEE" w:rsidR="00CE2FBF" w:rsidRPr="00CE2FBF" w:rsidRDefault="00CE2FBF" w:rsidP="00CE2F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E2FBF">
        <w:rPr>
          <w:rFonts w:ascii="Times New Roman" w:hAnsi="Times New Roman" w:cs="Times New Roman"/>
          <w:sz w:val="30"/>
          <w:szCs w:val="30"/>
          <w:lang w:val="ru-RU"/>
        </w:rPr>
        <w:t xml:space="preserve">Об утверждении сметы расходов Пуховичской районной избирательной комиссии. </w:t>
      </w:r>
    </w:p>
    <w:sectPr w:rsidR="00CE2FBF" w:rsidRPr="00CE2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BF"/>
    <w:rsid w:val="00CE2FBF"/>
    <w:rsid w:val="00D0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70F4"/>
  <w15:chartTrackingRefBased/>
  <w15:docId w15:val="{1603BCBB-1859-4624-BBE1-3C99F4DD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</cp:revision>
  <dcterms:created xsi:type="dcterms:W3CDTF">2024-01-04T10:58:00Z</dcterms:created>
  <dcterms:modified xsi:type="dcterms:W3CDTF">2024-01-04T11:03:00Z</dcterms:modified>
</cp:coreProperties>
</file>