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D008" w14:textId="77777777" w:rsidR="00826147" w:rsidRPr="00826147" w:rsidRDefault="00826147" w:rsidP="00826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26147">
        <w:rPr>
          <w:rFonts w:ascii="Times New Roman" w:eastAsia="Calibri" w:hAnsi="Times New Roman" w:cs="Times New Roman"/>
          <w:b/>
          <w:sz w:val="30"/>
          <w:szCs w:val="30"/>
        </w:rPr>
        <w:t>16.10.3. Исключение жилого помещения государственного жилищного фонда из состава специальных жилых помещений</w:t>
      </w:r>
    </w:p>
    <w:p w14:paraId="6A8D6AD6" w14:textId="35DC14B7" w:rsidR="0050076B" w:rsidRPr="00826147" w:rsidRDefault="0050076B" w:rsidP="00826147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9316769" w14:textId="77777777" w:rsidR="004B2F00" w:rsidRDefault="004B2F00" w:rsidP="004B2F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6758EACD" w14:textId="77777777" w:rsidR="004B2F00" w:rsidRDefault="004B2F00" w:rsidP="004B2F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5934BB7F" w14:textId="77777777" w:rsidR="004B2F00" w:rsidRDefault="004B2F00" w:rsidP="004B2F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5709EF19" w14:textId="77777777" w:rsidR="004B2F00" w:rsidRDefault="004B2F00" w:rsidP="004B2F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33266481" w14:textId="77777777" w:rsidR="004B2F00" w:rsidRDefault="004B2F00" w:rsidP="004B2F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62EA7B35" w14:textId="77777777" w:rsidR="004B2F00" w:rsidRDefault="004B2F00" w:rsidP="004B2F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588591FE" w14:textId="77777777" w:rsidR="004B2F00" w:rsidRDefault="004B2F00" w:rsidP="004B2F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173EB323" w14:textId="77777777" w:rsidR="004B2F00" w:rsidRDefault="004B2F00" w:rsidP="004B2F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784ADCC5" w14:textId="2AE18829" w:rsidR="00826147" w:rsidRPr="00826147" w:rsidRDefault="00826147" w:rsidP="008261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</w:p>
    <w:p w14:paraId="6B046E2B" w14:textId="77777777" w:rsidR="00826147" w:rsidRPr="00826147" w:rsidRDefault="00826147" w:rsidP="00826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4E4881A9" w14:textId="24036A86" w:rsidR="0050076B" w:rsidRPr="00826147" w:rsidRDefault="00826147" w:rsidP="00826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26147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4EA31C24" w14:textId="77777777" w:rsidR="0050076B" w:rsidRPr="000E3931" w:rsidRDefault="0050076B" w:rsidP="000E3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36DEE0" w14:textId="18318067" w:rsidR="002F612F" w:rsidRPr="000E3931" w:rsidRDefault="00826147" w:rsidP="000E39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об исключении жилого помещения государственного жилищного фонда из состава специальных жилых помещений</w:t>
      </w:r>
    </w:p>
    <w:p w14:paraId="03AC9073" w14:textId="77777777" w:rsidR="00826147" w:rsidRPr="000E3931" w:rsidRDefault="00826147" w:rsidP="000E39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10F531" w14:textId="77777777" w:rsidR="0050076B" w:rsidRPr="00826147" w:rsidRDefault="0050076B" w:rsidP="00826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26147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5B9B2D05" w14:textId="77777777" w:rsidR="0050076B" w:rsidRPr="000E3931" w:rsidRDefault="0050076B" w:rsidP="000E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0CEE9A" w14:textId="77777777" w:rsidR="00826147" w:rsidRPr="000E3931" w:rsidRDefault="00826147" w:rsidP="000E3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существующих в момент выдачи информации правах и ограничениях (обременениях) прав на объект недвижимого имущества </w:t>
      </w:r>
    </w:p>
    <w:p w14:paraId="386B5164" w14:textId="77777777" w:rsidR="00826147" w:rsidRPr="000E3931" w:rsidRDefault="00826147" w:rsidP="000E3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CD5DD8" w14:textId="142A5E2B" w:rsidR="0050076B" w:rsidRPr="00826147" w:rsidRDefault="0050076B" w:rsidP="00826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26147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5595D9BF" w14:textId="77777777" w:rsidR="0050076B" w:rsidRPr="00826147" w:rsidRDefault="0050076B" w:rsidP="00826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26147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70CF49A7" w14:textId="77777777" w:rsidR="00037DEE" w:rsidRPr="000E3931" w:rsidRDefault="00037DEE" w:rsidP="000E3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4980A1" w14:textId="120E7E2B" w:rsidR="0050076B" w:rsidRPr="000E3931" w:rsidRDefault="00826147" w:rsidP="000E3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931">
        <w:rPr>
          <w:rFonts w:ascii="Times New Roman" w:eastAsia="Calibri" w:hAnsi="Times New Roman" w:cs="Times New Roman"/>
          <w:sz w:val="28"/>
          <w:szCs w:val="28"/>
        </w:rPr>
        <w:t>15 дней</w:t>
      </w:r>
      <w:r w:rsidR="0050076B" w:rsidRPr="000E39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D88F29" w14:textId="77777777" w:rsidR="0050076B" w:rsidRPr="000E3931" w:rsidRDefault="0050076B" w:rsidP="000E3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F8D63C" w14:textId="77777777" w:rsidR="0050076B" w:rsidRPr="00826147" w:rsidRDefault="0050076B" w:rsidP="00826147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26147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503F9A6E" w14:textId="77777777" w:rsidR="0050076B" w:rsidRPr="00826147" w:rsidRDefault="0050076B" w:rsidP="00826147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26147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3314579C" w14:textId="77777777" w:rsidR="0050076B" w:rsidRPr="000E3931" w:rsidRDefault="0050076B" w:rsidP="000E3931">
      <w:pPr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71D9DC" w14:textId="77777777" w:rsidR="0050076B" w:rsidRPr="000E3931" w:rsidRDefault="0050076B" w:rsidP="000E3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931">
        <w:rPr>
          <w:rFonts w:ascii="Times New Roman" w:eastAsia="Calibri" w:hAnsi="Times New Roman" w:cs="Times New Roman"/>
          <w:sz w:val="28"/>
          <w:szCs w:val="28"/>
        </w:rPr>
        <w:t>бесплатно</w:t>
      </w:r>
    </w:p>
    <w:p w14:paraId="60BF8CC2" w14:textId="77777777" w:rsidR="00037DEE" w:rsidRPr="000E3931" w:rsidRDefault="00037DEE" w:rsidP="000E3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87E564" w14:textId="77777777" w:rsidR="0050076B" w:rsidRPr="00826147" w:rsidRDefault="0050076B" w:rsidP="00826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26147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0B77EAEC" w14:textId="77777777" w:rsidR="0050076B" w:rsidRPr="000E3931" w:rsidRDefault="0050076B" w:rsidP="000E3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7C1F0D" w14:textId="06BC2972" w:rsidR="0050076B" w:rsidRPr="000E3931" w:rsidRDefault="00826147" w:rsidP="000E3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931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2B9F079C" w14:textId="77777777" w:rsidR="00826147" w:rsidRPr="000E3931" w:rsidRDefault="00826147" w:rsidP="000E393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5E466E41" w14:textId="5B6B14D6" w:rsidR="00826147" w:rsidRDefault="00826147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360B4EC1" w14:textId="6AD90300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2254FC61" w14:textId="3162E5F0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3A1BF3B7" w14:textId="5D6190EA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03014E42" w14:textId="6423E702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506217F0" w14:textId="5E3D255B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6ACF05B9" w14:textId="231B791A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7001ADB0" w14:textId="0B713193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108798F7" w14:textId="3D03F6ED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5C24A89B" w14:textId="0565193B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12859486" w14:textId="299F92FA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69D6406F" w14:textId="5B72C454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5CE2BAD5" w14:textId="012661F0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3887DE86" w14:textId="4F708635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2AD98828" w14:textId="76492565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6F2C7CBD" w14:textId="18BA51FA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3EE7AC47" w14:textId="58C8EC12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2F1544EF" w14:textId="5E0248DC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18B1F711" w14:textId="7E60042A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448CB9EA" w14:textId="65C52D2F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5863427C" w14:textId="72FA63CA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0AD326EF" w14:textId="61895DB0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6DDC11FC" w14:textId="2EAAE3B7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6CEE9DFF" w14:textId="19303A86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6A41D5F5" w14:textId="7ABA0971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4E093467" w14:textId="522C331A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04B14491" w14:textId="1FA0132B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5B0C1DB4" w14:textId="7ADC6E5C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7582B5CE" w14:textId="32859FBD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4B4DF1E6" w14:textId="0845CF0A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792454DF" w14:textId="01D8EF98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7A6C4201" w14:textId="262D0B84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291F87C5" w14:textId="39A8489D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07F683C8" w14:textId="172A53D8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4DDF442F" w14:textId="09479A31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1AF2F87C" w14:textId="763366BD" w:rsidR="004B2F00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BY"/>
        </w:rPr>
      </w:pPr>
    </w:p>
    <w:p w14:paraId="2CF95B9E" w14:textId="77777777" w:rsidR="004B2F00" w:rsidRPr="00826147" w:rsidRDefault="004B2F00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</w:pPr>
    </w:p>
    <w:p w14:paraId="1F95DAEB" w14:textId="180A4D5C" w:rsidR="00826147" w:rsidRPr="00826147" w:rsidRDefault="00826147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t>ПОСТАНОВЛЕНИЕ МИНИСТЕРСТВА ЖИЛИЩНО-КОММУНАЛЬНОГО ХОЗЯЙСТВА РЕСПУБЛИКИ БЕЛАРУСЬ</w:t>
      </w:r>
    </w:p>
    <w:p w14:paraId="52FC253D" w14:textId="77777777" w:rsidR="00826147" w:rsidRPr="00826147" w:rsidRDefault="00826147" w:rsidP="0082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23 марта 2022 г. № 5</w:t>
      </w:r>
    </w:p>
    <w:p w14:paraId="2E2D7405" w14:textId="77777777" w:rsidR="00826147" w:rsidRPr="00826147" w:rsidRDefault="00826147" w:rsidP="00826147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 процедур</w:t>
      </w:r>
    </w:p>
    <w:p w14:paraId="20C8BC0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4.4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4FE16A8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15C1643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82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372D4B6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5FB33AB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79E1299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4E058A4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4595B7F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1BBEEB6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0659872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 нежилое или нежилого помещения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 жилое» (прилагается);</w:t>
      </w:r>
    </w:p>
    <w:p w14:paraId="33A236D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Регламент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711D8F0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16049B4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49C561A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343F6D3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004D263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2ABF693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0C34320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497036F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70F9AEA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35AEC98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0D7575F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6E3A5FBC" w14:textId="77777777" w:rsidR="00826147" w:rsidRPr="00826147" w:rsidRDefault="00826147" w:rsidP="0082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26147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077B08C" w14:textId="77777777" w:rsidR="00826147" w:rsidRPr="00826147" w:rsidRDefault="00826147" w:rsidP="0082614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261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26147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ABCD17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58BB82B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26147" w:rsidRPr="00826147" w14:paraId="0643EE91" w14:textId="77777777" w:rsidTr="00826147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9275D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BF2D92" w14:textId="77777777" w:rsidR="00826147" w:rsidRPr="00826147" w:rsidRDefault="00826147" w:rsidP="00826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826147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А.В.Хмель</w:t>
            </w:r>
            <w:proofErr w:type="spellEnd"/>
          </w:p>
        </w:tc>
      </w:tr>
    </w:tbl>
    <w:p w14:paraId="7723F0D0" w14:textId="77777777" w:rsidR="00826147" w:rsidRPr="00826147" w:rsidRDefault="00826147" w:rsidP="0082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8DA47FC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29086218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lastRenderedPageBreak/>
        <w:t>Государственный комитет</w:t>
      </w:r>
    </w:p>
    <w:p w14:paraId="41A7FA80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по имуществу</w:t>
      </w:r>
    </w:p>
    <w:p w14:paraId="6441DAC9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4D734C80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5B4AB186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Министерство архитектуры</w:t>
      </w:r>
    </w:p>
    <w:p w14:paraId="5B895884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и строительства</w:t>
      </w:r>
    </w:p>
    <w:p w14:paraId="3F159CF1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3B328CFD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1D578BAC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Министерство здравоохранения</w:t>
      </w:r>
    </w:p>
    <w:p w14:paraId="4295FD15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0F1ADFEE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150D6403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Министерство культуры</w:t>
      </w:r>
    </w:p>
    <w:p w14:paraId="3DC2838F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6A3DCED4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60347899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 xml:space="preserve">Министерство труда </w:t>
      </w:r>
    </w:p>
    <w:p w14:paraId="580380C3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и социальной защиты</w:t>
      </w:r>
    </w:p>
    <w:p w14:paraId="196FAA5C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6BE74603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2275E2F1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</w:p>
    <w:p w14:paraId="1F900926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73BBC939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0623886C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Оперативно-аналитический центр</w:t>
      </w:r>
    </w:p>
    <w:p w14:paraId="1C353C54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при Президенте Республики Беларусь</w:t>
      </w:r>
    </w:p>
    <w:p w14:paraId="4158129F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6ACF28C3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Брестский областной</w:t>
      </w:r>
    </w:p>
    <w:p w14:paraId="285BBA3A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6204006F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4E919976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Витебский областной</w:t>
      </w:r>
    </w:p>
    <w:p w14:paraId="42B9165D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519BC719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6031F7B3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Гомельский областной</w:t>
      </w:r>
    </w:p>
    <w:p w14:paraId="77F88443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13F6F04F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036DC4D2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Гродненский областной</w:t>
      </w:r>
    </w:p>
    <w:p w14:paraId="25244FA8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7D10AFAD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04308347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Минский областной</w:t>
      </w:r>
    </w:p>
    <w:p w14:paraId="5428DEFC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3EFF391F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603F305A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Минский городской</w:t>
      </w:r>
    </w:p>
    <w:p w14:paraId="732EE195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6890F8C1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1CA3E60C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Могилевский областной</w:t>
      </w:r>
    </w:p>
    <w:p w14:paraId="56BD1D58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301BA1A5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 </w:t>
      </w:r>
    </w:p>
    <w:p w14:paraId="2F150744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Государственное учреждение</w:t>
      </w:r>
    </w:p>
    <w:p w14:paraId="54C48AC0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«Администрация Китайско-</w:t>
      </w:r>
    </w:p>
    <w:p w14:paraId="130BD9CB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Белорусского индустриального</w:t>
      </w:r>
    </w:p>
    <w:p w14:paraId="48AF05C1" w14:textId="77777777" w:rsidR="00826147" w:rsidRPr="00826147" w:rsidRDefault="00826147" w:rsidP="00826147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lastRenderedPageBreak/>
        <w:t>парка «Великий камень»</w:t>
      </w:r>
    </w:p>
    <w:p w14:paraId="7D7CA21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826147" w:rsidRPr="00826147" w14:paraId="3D3DE5E6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42D0B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0D83C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6145C7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62B7BE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0AA9883E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24DC644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5FFC2A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2FDB1F6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045004F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CDA3B3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2B1E602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475BBAB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5 ноября 2019 г. № 746 «О строительстве водозаборных сооружений»;</w:t>
      </w:r>
    </w:p>
    <w:p w14:paraId="2516022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85E451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38CC3B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подпункте 1.4 пункта 1 постановления Совета Министров Республики Беларусь от 5 ноября 2019 г. № 746;</w:t>
      </w:r>
    </w:p>
    <w:p w14:paraId="3A3E21B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7C9F830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E737E5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4259"/>
        <w:gridCol w:w="3076"/>
      </w:tblGrid>
      <w:tr w:rsidR="00826147" w:rsidRPr="00826147" w14:paraId="51E99DBB" w14:textId="77777777" w:rsidTr="00826147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C18ED0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0B3E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285F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4E3458BD" w14:textId="77777777" w:rsidTr="0082614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502B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558D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E9C8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письменной форме:</w:t>
            </w:r>
          </w:p>
          <w:p w14:paraId="7806DDB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A73F7E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ходе приема заинтересованного лица;</w:t>
            </w:r>
          </w:p>
          <w:p w14:paraId="0DF9B3F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F7A68F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619C23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53BB24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826147" w:rsidRPr="00826147" w14:paraId="70AB8E81" w14:textId="77777777" w:rsidTr="00826147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D34E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397D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854B6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086D90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03FFC2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41B9BA5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D2D795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826147" w:rsidRPr="00826147" w14:paraId="0B94221A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3BB4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40B4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25C8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50E43B6D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CF35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158A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1FF8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EC8A19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1EBBAE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B6F023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826147" w:rsidRPr="00826147" w14:paraId="7257DCC3" w14:textId="77777777" w:rsidTr="0082614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4FC4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00DA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74157C3D" w14:textId="77777777" w:rsidTr="0082614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D07A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C1B7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74C273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826147" w:rsidRPr="00826147" w14:paraId="3411BB01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9983D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2309B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52F78F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9412AB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273FD222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566D21B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3B4432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257FF8F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97E18F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Закон Республики Беларусь от 28 октября 2008 г. № 433-З «Об основах административных процедур»;</w:t>
      </w:r>
    </w:p>
    <w:p w14:paraId="3591307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17 января 2020 г. № 16 «О совершенствовании порядка обращения с отходами товаров и упаковки»;</w:t>
      </w:r>
    </w:p>
    <w:p w14:paraId="1DFC686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73DC28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30 июня 2020 г. № 388 «О реализации Указа Президента Республики Беларусь от 17 января 2020 г. № 16»;</w:t>
      </w:r>
    </w:p>
    <w:p w14:paraId="175BCA9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14:paraId="377718A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EFABCA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2"/>
        <w:gridCol w:w="2056"/>
        <w:gridCol w:w="1901"/>
      </w:tblGrid>
      <w:tr w:rsidR="00826147" w:rsidRPr="00826147" w14:paraId="09ACB470" w14:textId="77777777" w:rsidTr="00826147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42CA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D208B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52C9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6E016CE7" w14:textId="77777777" w:rsidTr="00826147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2F1C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1FE8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EC42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ED80C1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153EAB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B5FBEE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32B70A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48D43C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A6E215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</w:tc>
      </w:tr>
      <w:tr w:rsidR="00826147" w:rsidRPr="00826147" w14:paraId="62247E32" w14:textId="77777777" w:rsidTr="00826147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BCE9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0AF0FCE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A23DEE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2D2BE0D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75E9C6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(субаренды) и акт передачи, или договор безвозмездного пользования и акт передачи, или выписка из </w:t>
            </w:r>
            <w:proofErr w:type="spellStart"/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оборотно</w:t>
            </w:r>
            <w:proofErr w:type="spellEnd"/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-сальдовой ведомости;</w:t>
            </w:r>
          </w:p>
          <w:p w14:paraId="53A23F7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26A306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стационарных пунктов приема (заготовки), не являющихся капитальными строениями:</w:t>
            </w:r>
          </w:p>
          <w:p w14:paraId="0ECF5CF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2D89F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</w:t>
            </w:r>
            <w:proofErr w:type="spellStart"/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оборотно</w:t>
            </w:r>
            <w:proofErr w:type="spellEnd"/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-сальдовой ведомости;</w:t>
            </w:r>
          </w:p>
          <w:p w14:paraId="2213226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31B701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5EA7A4F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070F25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680F016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2B58C8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объектов сортировки (разделения по видам) отходов:</w:t>
            </w:r>
          </w:p>
          <w:p w14:paraId="29DE100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718F03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оборудования для сортировки – договор на приобретение оборудования и товаросопроводительные документы или выписка из </w:t>
            </w:r>
            <w:proofErr w:type="spellStart"/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оборотно</w:t>
            </w:r>
            <w:proofErr w:type="spellEnd"/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-сальдовой ведомости на оборудование;</w:t>
            </w:r>
          </w:p>
          <w:p w14:paraId="22C3955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45090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7B33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226FB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1DB4ED38" w14:textId="77777777" w:rsidTr="00826147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A1F4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EBBD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58E0C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0FD418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EC7BD1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5FAF295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DD31CE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2"/>
        <w:gridCol w:w="1467"/>
        <w:gridCol w:w="2050"/>
      </w:tblGrid>
      <w:tr w:rsidR="00826147" w:rsidRPr="00826147" w14:paraId="3E6D9E7C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9436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CA78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4CF3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5EAAED74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5D56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8F93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E2F5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E64549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A0E938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2C3D837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EEA6B7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826147" w:rsidRPr="00826147" w14:paraId="2BAA83FD" w14:textId="77777777" w:rsidTr="00826147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A77C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1A6D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6DC15527" w14:textId="77777777" w:rsidTr="00826147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63A6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A984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CECA63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DB0645F" w14:textId="77777777" w:rsidR="00826147" w:rsidRPr="00826147" w:rsidRDefault="00826147" w:rsidP="0082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826147" w:rsidRPr="00826147">
          <w:pgSz w:w="12240" w:h="15840"/>
          <w:pgMar w:top="1134" w:right="850" w:bottom="1134" w:left="1701" w:header="720" w:footer="720" w:gutter="0"/>
          <w:cols w:space="720"/>
        </w:sectPr>
      </w:pPr>
    </w:p>
    <w:p w14:paraId="4307375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4405"/>
      </w:tblGrid>
      <w:tr w:rsidR="00826147" w:rsidRPr="00826147" w14:paraId="1B8F6DE4" w14:textId="77777777" w:rsidTr="00826147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24871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1CFFF" w14:textId="77777777" w:rsidR="00826147" w:rsidRPr="00826147" w:rsidRDefault="00826147" w:rsidP="00826147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0A95454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 подпункту 6.18.1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«Получение свидетельства о регистрации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в реестре организаций, осуществляющих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сбор, сортировку, подготовку отходов» </w:t>
            </w:r>
          </w:p>
        </w:tc>
      </w:tr>
    </w:tbl>
    <w:p w14:paraId="6877870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C8461D9" w14:textId="77777777" w:rsidR="00826147" w:rsidRPr="00826147" w:rsidRDefault="00826147" w:rsidP="008261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26147">
        <w:rPr>
          <w:rFonts w:ascii="Times New Roman" w:eastAsia="Times New Roman" w:hAnsi="Times New Roman" w:cs="Times New Roman"/>
          <w:lang w:eastAsia="ru-BY"/>
        </w:rPr>
        <w:t>Форма</w:t>
      </w:r>
    </w:p>
    <w:p w14:paraId="0DAAAC2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79B4AB4" w14:textId="77777777" w:rsidR="00826147" w:rsidRPr="00826147" w:rsidRDefault="00826147" w:rsidP="0082614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Государственное учреждение</w:t>
      </w:r>
    </w:p>
    <w:p w14:paraId="4B8DC2DE" w14:textId="77777777" w:rsidR="00826147" w:rsidRPr="00826147" w:rsidRDefault="00826147" w:rsidP="0082614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«Оператор вторичных материальных ресурсов»</w:t>
      </w:r>
    </w:p>
    <w:p w14:paraId="18799292" w14:textId="77777777" w:rsidR="00826147" w:rsidRPr="00826147" w:rsidRDefault="00826147" w:rsidP="008261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ЗАЯВЛЕНИЕ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826147" w:rsidRPr="00826147" w14:paraId="0169E2A9" w14:textId="77777777" w:rsidTr="0082614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8AF4D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Прошу зарегистрировать</w:t>
            </w:r>
          </w:p>
        </w:tc>
      </w:tr>
      <w:tr w:rsidR="00826147" w:rsidRPr="00826147" w14:paraId="5C515295" w14:textId="77777777" w:rsidTr="0082614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91E06" w14:textId="77777777" w:rsidR="00826147" w:rsidRPr="00826147" w:rsidRDefault="00826147" w:rsidP="0082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 </w:t>
            </w:r>
          </w:p>
          <w:p w14:paraId="0271A19A" w14:textId="77777777" w:rsidR="00826147" w:rsidRPr="00826147" w:rsidRDefault="00826147" w:rsidP="00826147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826147" w:rsidRPr="00826147" w14:paraId="0905A055" w14:textId="77777777" w:rsidTr="0082614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9FC78" w14:textId="77777777" w:rsidR="00826147" w:rsidRPr="00826147" w:rsidRDefault="00826147" w:rsidP="0082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63B74602" w14:textId="77777777" w:rsidR="00826147" w:rsidRPr="00826147" w:rsidRDefault="00826147" w:rsidP="00826147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(учетный номер плательщика)</w:t>
            </w:r>
          </w:p>
        </w:tc>
      </w:tr>
      <w:tr w:rsidR="00826147" w:rsidRPr="00826147" w14:paraId="24AA9A45" w14:textId="77777777" w:rsidTr="0082614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49C0B" w14:textId="77777777" w:rsidR="00826147" w:rsidRPr="00826147" w:rsidRDefault="00826147" w:rsidP="0082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5843308E" w14:textId="77777777" w:rsidR="00826147" w:rsidRPr="00826147" w:rsidRDefault="00826147" w:rsidP="00826147">
            <w:pPr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826147" w:rsidRPr="00826147" w14:paraId="4D2332A8" w14:textId="77777777" w:rsidTr="0082614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D0502" w14:textId="77777777" w:rsidR="00826147" w:rsidRPr="00826147" w:rsidRDefault="00826147" w:rsidP="0082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___________________________________________________________________________</w:t>
            </w:r>
          </w:p>
          <w:p w14:paraId="02E6038F" w14:textId="77777777" w:rsidR="00826147" w:rsidRPr="00826147" w:rsidRDefault="00826147" w:rsidP="00826147">
            <w:pPr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(контактный телефон, адрес электронной почты)</w:t>
            </w:r>
          </w:p>
        </w:tc>
      </w:tr>
    </w:tbl>
    <w:p w14:paraId="5A5B293B" w14:textId="77777777" w:rsidR="00826147" w:rsidRPr="00826147" w:rsidRDefault="00826147" w:rsidP="0082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 реестре организаций, осуществляющих сбор, сортировку, подготовку отходов.</w:t>
      </w:r>
    </w:p>
    <w:p w14:paraId="764990E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47D66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Сбор, сортировка, подготовка отходов осуществляются посредством:</w:t>
      </w:r>
    </w:p>
    <w:p w14:paraId="01F96FD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9450C2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контейнеров для сбора отходов</w:t>
      </w:r>
    </w:p>
    <w:p w14:paraId="48F148E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2064"/>
        <w:gridCol w:w="1880"/>
        <w:gridCol w:w="2203"/>
        <w:gridCol w:w="1622"/>
      </w:tblGrid>
      <w:tr w:rsidR="00826147" w:rsidRPr="00826147" w14:paraId="494D5C2E" w14:textId="77777777" w:rsidTr="00826147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7CBD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A4013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ED260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9865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538CC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Количество контейнеров</w:t>
            </w:r>
          </w:p>
        </w:tc>
      </w:tr>
      <w:tr w:rsidR="00826147" w:rsidRPr="00826147" w14:paraId="73F628AD" w14:textId="77777777" w:rsidTr="00826147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6240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31202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AB121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1F6B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295B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58372A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ED2499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стационарных пунктов приема (заготовки) отходов</w:t>
      </w:r>
    </w:p>
    <w:p w14:paraId="445EB07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1907"/>
        <w:gridCol w:w="1169"/>
        <w:gridCol w:w="3235"/>
      </w:tblGrid>
      <w:tr w:rsidR="00826147" w:rsidRPr="00826147" w14:paraId="5376ED16" w14:textId="77777777" w:rsidTr="00826147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4104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07DB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3586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53447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826147" w:rsidRPr="00826147" w14:paraId="6AC05C1E" w14:textId="77777777" w:rsidTr="00826147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24CF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08A9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D2507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5141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09AD9B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F9F341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передвижных пунктов приема (заготовки) отходов</w:t>
      </w:r>
    </w:p>
    <w:p w14:paraId="199F5FC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2342"/>
        <w:gridCol w:w="879"/>
        <w:gridCol w:w="3235"/>
      </w:tblGrid>
      <w:tr w:rsidR="00826147" w:rsidRPr="00826147" w14:paraId="2D6B2390" w14:textId="77777777" w:rsidTr="00826147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B33E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23AF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4D1C1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AF8E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826147" w:rsidRPr="00826147" w14:paraId="08A06E60" w14:textId="77777777" w:rsidTr="00826147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011F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E3BF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4E9F7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9507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DB7128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434D5FC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объектов сортировки (разделения по видам) отходов</w:t>
      </w:r>
    </w:p>
    <w:p w14:paraId="0A5F9C9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1905"/>
        <w:gridCol w:w="2342"/>
        <w:gridCol w:w="1318"/>
        <w:gridCol w:w="1185"/>
      </w:tblGrid>
      <w:tr w:rsidR="00826147" w:rsidRPr="00826147" w14:paraId="7FA3F451" w14:textId="77777777" w:rsidTr="00826147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679F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2966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1EAA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3E9B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C95A90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Количество работников</w:t>
            </w:r>
          </w:p>
        </w:tc>
      </w:tr>
      <w:tr w:rsidR="00826147" w:rsidRPr="00826147" w14:paraId="09729912" w14:textId="77777777" w:rsidTr="00826147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0B57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F9C8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4ED9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C8290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09C90B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C66F48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4BE856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иной техники, оборудования, способов сбора, сортировки, подготовки отходов</w:t>
      </w:r>
    </w:p>
    <w:p w14:paraId="7C0F9A8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2642"/>
        <w:gridCol w:w="2495"/>
      </w:tblGrid>
      <w:tr w:rsidR="00826147" w:rsidRPr="00826147" w14:paraId="4124C7F6" w14:textId="77777777" w:rsidTr="00826147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8010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CA7F0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36AC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Краткое описание</w:t>
            </w:r>
          </w:p>
        </w:tc>
      </w:tr>
      <w:tr w:rsidR="00826147" w:rsidRPr="00826147" w14:paraId="0A8CCF02" w14:textId="77777777" w:rsidTr="00826147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7F68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9111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1E28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6EE316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790"/>
        <w:gridCol w:w="2788"/>
      </w:tblGrid>
      <w:tr w:rsidR="00826147" w:rsidRPr="00826147" w14:paraId="30D1D74C" w14:textId="77777777" w:rsidTr="00826147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A26A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(индивидуальный предприниматель)</w:t>
            </w: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A375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956BF" w14:textId="77777777" w:rsidR="00826147" w:rsidRPr="00826147" w:rsidRDefault="00826147" w:rsidP="00826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</w:t>
            </w:r>
          </w:p>
        </w:tc>
      </w:tr>
      <w:tr w:rsidR="00826147" w:rsidRPr="00826147" w14:paraId="68BD5CEC" w14:textId="77777777" w:rsidTr="00826147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D467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5247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5A08F" w14:textId="77777777" w:rsidR="00826147" w:rsidRPr="00826147" w:rsidRDefault="00826147" w:rsidP="00826147">
            <w:pPr>
              <w:spacing w:after="0"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3A2B4C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3FF3254" w14:textId="77777777" w:rsidR="00826147" w:rsidRPr="00826147" w:rsidRDefault="00826147" w:rsidP="0082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Исполнитель _________________________________________________________________</w:t>
      </w:r>
    </w:p>
    <w:p w14:paraId="003AA526" w14:textId="77777777" w:rsidR="00826147" w:rsidRPr="00826147" w:rsidRDefault="00826147" w:rsidP="00826147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26147">
        <w:rPr>
          <w:rFonts w:ascii="Times New Roman" w:eastAsia="Times New Roman" w:hAnsi="Times New Roman" w:cs="Times New Roman"/>
          <w:sz w:val="20"/>
          <w:szCs w:val="20"/>
          <w:lang w:eastAsia="ru-BY"/>
        </w:rPr>
        <w:t>(инициалы, фамилия, контактный телефон)</w:t>
      </w:r>
    </w:p>
    <w:p w14:paraId="64DE541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04D7D9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7D782F6" w14:textId="77777777" w:rsidR="00826147" w:rsidRPr="00826147" w:rsidRDefault="00826147" w:rsidP="0082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826147" w:rsidRPr="00826147">
          <w:pgSz w:w="12240" w:h="15840"/>
          <w:pgMar w:top="1134" w:right="850" w:bottom="1134" w:left="1701" w:header="720" w:footer="720" w:gutter="0"/>
          <w:cols w:space="720"/>
        </w:sectPr>
      </w:pPr>
    </w:p>
    <w:p w14:paraId="21C7FC4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415EB498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6BCDD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8282D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49A218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80560C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943002F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4A6B0A8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77FB5C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96CAFB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99DC9F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559AAF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3C00ECA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A8450A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116420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DEECA1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28 марта 2013 г. № 221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6CCC019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6965D5E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02CB9C8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постановление Министерства жилищно-коммунального хозяйства Республики Беларусь от 2 мая 2000 г. № 4 «Об утверждении условий, при которых жилые помещения признаются </w:t>
      </w: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5840442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482671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пункта 6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09BA3B5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88466B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A64F44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DFB854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89"/>
        <w:gridCol w:w="5983"/>
      </w:tblGrid>
      <w:tr w:rsidR="00826147" w:rsidRPr="00826147" w14:paraId="48B82EDD" w14:textId="77777777" w:rsidTr="00826147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4036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744D4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C49C9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1EAFCAC4" w14:textId="77777777" w:rsidTr="00826147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A9E3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56EB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5332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47F9373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EC8FC9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F8F407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5A8E89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BF1225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CBEF96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573059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8AA408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67A709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23EC3E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CEF17D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B735F0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411CFB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5B359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824AB7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1D2CF7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F6EF7C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F237EE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FC945C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787C57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590274D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E48C8A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5945734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864136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787"/>
      </w:tblGrid>
      <w:tr w:rsidR="00826147" w:rsidRPr="00826147" w14:paraId="186D4D8D" w14:textId="77777777" w:rsidTr="00826147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9417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247E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254A3697" w14:textId="77777777" w:rsidTr="0082614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4CB8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0C17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826147" w:rsidRPr="00826147" w14:paraId="5732436E" w14:textId="77777777" w:rsidTr="0082614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D023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ADD2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826147" w:rsidRPr="00826147" w14:paraId="489421DC" w14:textId="77777777" w:rsidTr="00826147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1CA3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8B35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826147" w:rsidRPr="00826147" w14:paraId="2F323106" w14:textId="77777777" w:rsidTr="00826147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3E34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37D1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межведомственная комиссия</w:t>
            </w:r>
          </w:p>
        </w:tc>
      </w:tr>
    </w:tbl>
    <w:p w14:paraId="338F74F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187140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172FE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41FFEC27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5539C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5655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D49A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6BF545EA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3758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F877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CC38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B880D3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D70679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C4255C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67E0C7E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26147" w:rsidRPr="00826147" w14:paraId="1644F796" w14:textId="77777777" w:rsidTr="00826147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2776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BC65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10D7DA30" w14:textId="77777777" w:rsidTr="00826147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AF24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CB3B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3DA215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23A957A2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D6EB5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CCB67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0A40A5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02E1A0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3293BA91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686928E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553637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B1C7B0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5EA822A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346C84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7D7DEA3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28F103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56E6F9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8BBCAA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2008 г. № 1408 «О специальных жилых помещениях государственного жилищного фонда»;</w:t>
      </w:r>
    </w:p>
    <w:p w14:paraId="77591CA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19 марта 2013 г. № 193 «Об утверждении типового договора найма жилого помещения социального пользования государственного жилищного фонда»;</w:t>
      </w:r>
    </w:p>
    <w:p w14:paraId="30AC821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650877C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31 декабря 2014 г. № 1297 «О предоставлении арендного жилья»;</w:t>
      </w:r>
    </w:p>
    <w:p w14:paraId="10E75CE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16E363A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C71F84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B4F492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BB683A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3E5B51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820"/>
        <w:gridCol w:w="2769"/>
      </w:tblGrid>
      <w:tr w:rsidR="00826147" w:rsidRPr="00826147" w14:paraId="0B73B726" w14:textId="77777777" w:rsidTr="00826147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15D9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05E1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5A7D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2CDA359A" w14:textId="77777777" w:rsidTr="00826147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5E57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052E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957E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42AF5AD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C3DD7D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B8DD06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A81114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481A9E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D6041E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0CD618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224839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DD90D1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AD9536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E60601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2543B5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47617C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17C1C7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15BF66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0081DE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2706DB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E2D681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EFFCC3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64A563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26147" w:rsidRPr="00826147" w14:paraId="48321C7A" w14:textId="77777777" w:rsidTr="00826147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7229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три экземпляра договора найма жилого помещения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61BC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формам, установленным: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постановлением Совета Министров Республики Беларусь от 24 сентября 2008 г. № 1408;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постановлением Совета Министров Республики Беларусь от 19 марта 2013 г. № 193;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постановлением Совета Министров Республики Беларусь от 5 апреля 2013 г. № 269;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постановлением Совета Министров Республики Беларусь от 31 декабря 2014 г. № 1297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64418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33BBF06E" w14:textId="77777777" w:rsidTr="00826147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B3EA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F475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0090B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0DFF6AB1" w14:textId="77777777" w:rsidTr="00826147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377C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7535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E49A4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139119C1" w14:textId="77777777" w:rsidTr="00826147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CB41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4804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3A4C6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095C5F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CD8B88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первой пункта 2 статьи 15 Закона Республики Беларусь «Об основах административных процедур»;</w:t>
      </w:r>
    </w:p>
    <w:p w14:paraId="312BC91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7CD699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26147" w:rsidRPr="00826147" w14:paraId="4E705EB2" w14:textId="77777777" w:rsidTr="00826147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8AC9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1AB2B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73005011" w14:textId="77777777" w:rsidTr="00826147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DB6D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C50B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E0C9E1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51A241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6E7355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5E1ECE78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5F9E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0448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262A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745259D1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3C7E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8E1D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D487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64C9D8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447F4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2D410A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C8F972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26147" w:rsidRPr="00826147" w14:paraId="7F4559AD" w14:textId="77777777" w:rsidTr="0082614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A7A89C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C4DE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00DFF1D5" w14:textId="77777777" w:rsidTr="0082614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E3BF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459FE90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22BB40A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D213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A4D2A5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548ADE95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EC4D1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17082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D36271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186342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E89D8FC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хозяйствования, по подпункту 16.4.2 «Регистрация договора финансовой 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39563A1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BFFC95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EDBFCE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3881EBC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B3F248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Гражданский кодекс Республики Беларусь;</w:t>
      </w:r>
    </w:p>
    <w:p w14:paraId="70695D2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5289D9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февраля 2014 г. № 99 «О вопросах регулирования лизинговой деятельности»;</w:t>
      </w:r>
    </w:p>
    <w:p w14:paraId="523217F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6CD8F4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6FF8ED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45185A8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254AC8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56C851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7F39FA4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E4431F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9"/>
        <w:gridCol w:w="5397"/>
      </w:tblGrid>
      <w:tr w:rsidR="00826147" w:rsidRPr="00826147" w14:paraId="55E66F95" w14:textId="77777777" w:rsidTr="00826147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3EA4D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644D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BAE3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5B3AB935" w14:textId="77777777" w:rsidTr="0082614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3998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6515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B93B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4EBF42F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A78523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4F633E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432532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9ABD88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309E8E1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DBD89B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B58A29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2618F4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3C1B71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99A88B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87C6CC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86648C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7034B3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468808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81779D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7A9C27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695F9D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29F7AB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B327EE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26147" w:rsidRPr="00826147" w14:paraId="73F8EC79" w14:textId="77777777" w:rsidTr="0082614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0121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24B5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B19DA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02B5452F" w14:textId="77777777" w:rsidTr="0082614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4C6C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C4F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84120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67E334F3" w14:textId="77777777" w:rsidTr="00826147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BC1F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D4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DFD46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273327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86386B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D34475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69A1B02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826147" w:rsidRPr="00826147" w14:paraId="226FE87E" w14:textId="77777777" w:rsidTr="00826147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03A1C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231D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50B75ED2" w14:textId="77777777" w:rsidTr="00826147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6F15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50F4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5BD843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8526D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92FD42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5EFF76A2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BCD0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5DAD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A2F2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47FC259C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0DA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4841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CECF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F3BB60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0C2002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D8CD66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2F0AC98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26147" w:rsidRPr="00826147" w14:paraId="12694DAA" w14:textId="77777777" w:rsidTr="00826147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2D14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4882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742BAE45" w14:textId="77777777" w:rsidTr="00826147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53D6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0D58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AC9894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37AE3E95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508BE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D3C96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C1A1EF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12370E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32A3A19D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4A7BC27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8DF9B6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558BDC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874E6C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7C5A98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7505359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3E6FA9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F28470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738A42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12FEBEF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1EFFBA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7E9699F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части второй пункта 5 статьи 21 Жилищного кодекса Республики Беларусь;</w:t>
      </w:r>
    </w:p>
    <w:p w14:paraId="729DD0E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B641A0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3A47CFA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FF6AB6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752"/>
        <w:gridCol w:w="3352"/>
      </w:tblGrid>
      <w:tr w:rsidR="00826147" w:rsidRPr="00826147" w14:paraId="55233CAD" w14:textId="77777777" w:rsidTr="00826147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9CDC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7486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A1180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1F09451E" w14:textId="77777777" w:rsidTr="0082614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B8FE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CE06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95B1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6119018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75CBFB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C34566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EE395B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BF387B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8A94E9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238E70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C03A7C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349160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5DFD28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государственное учреждение </w:t>
            </w:r>
          </w:p>
          <w:p w14:paraId="269B7A4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«Администрация Китайско-Белорусского индустриального парка «Великий камень»:</w:t>
            </w:r>
          </w:p>
          <w:p w14:paraId="35AEC05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C15E5E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F21CB6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E83F06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6AA60A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14BD51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539CFB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5E2272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003C9C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C61626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26147" w:rsidRPr="00826147" w14:paraId="13D01D7E" w14:textId="77777777" w:rsidTr="0082614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D43C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CEAE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9C64B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3C3FB50C" w14:textId="77777777" w:rsidTr="0082614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824E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236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C45D6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7BA8157E" w14:textId="77777777" w:rsidTr="0082614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1608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0CB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416AB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244D3D95" w14:textId="77777777" w:rsidTr="0082614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D7E4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6AA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94E62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2441C6AB" w14:textId="77777777" w:rsidTr="00826147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03C7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A78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37804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A6F468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9F213B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6EB4FC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C60B8F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826147" w:rsidRPr="00826147" w14:paraId="51D34A61" w14:textId="77777777" w:rsidTr="00826147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4F1F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34B7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2961EBC3" w14:textId="77777777" w:rsidTr="00826147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95AE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правах, 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05C4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C9E5FF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D5906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611A64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03EE5DCA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5742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594AC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54D2C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4D8207C1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0C8D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53A9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4A67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07054A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06B4BF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F4E851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254CA4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826147" w:rsidRPr="00826147" w14:paraId="04946189" w14:textId="77777777" w:rsidTr="00826147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1CB0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7C52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0FFB2205" w14:textId="77777777" w:rsidTr="00826147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E86D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8615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054E45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11A396A0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9E016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68216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8D9548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48C339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BD63424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739B35D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46EA25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3561CC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99BA55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3239FC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48B64C1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4921FA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4D4B82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FA8DD3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7C3BAA9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80D8A9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5A8A0A2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согласно пункту 6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7CB3A74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325EC7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30EE8E8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ADF2C2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630"/>
        <w:gridCol w:w="4082"/>
      </w:tblGrid>
      <w:tr w:rsidR="00826147" w:rsidRPr="00826147" w14:paraId="7DEFB689" w14:textId="77777777" w:rsidTr="00826147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CF2A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717B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58FE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09C3F91C" w14:textId="77777777" w:rsidTr="00826147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AA99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80D0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76D1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5DD054F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C5819C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AE22B9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1AFAF4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BE3114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11AA14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5A98AB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43A6BB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043F76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A77A1D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A8839A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7197EC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820BB4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ABE8F9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B96FE5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AA8978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0C96E1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A91E2C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9B554B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C7EDBD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26147" w:rsidRPr="00826147" w14:paraId="7E8097B7" w14:textId="77777777" w:rsidTr="00826147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8574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909C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79AA2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6C544543" w14:textId="77777777" w:rsidTr="00826147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93E9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060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98BB3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7555B43E" w14:textId="77777777" w:rsidTr="00826147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2125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E51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21EB8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15F3CC03" w14:textId="77777777" w:rsidTr="00826147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0A7A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B37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BB0D2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4E64FD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914F7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2BA2145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3F4445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826147" w:rsidRPr="00826147" w14:paraId="371333BF" w14:textId="77777777" w:rsidTr="00826147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EDE66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C53A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67064D9F" w14:textId="77777777" w:rsidTr="00826147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4F1B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8DBD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7DCC56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B8D9E7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3050EE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11FC1457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A6FE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356D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76E3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4C944652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517B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B6D3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AD25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F5A953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11B98F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AC79C3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6BFA53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26147" w:rsidRPr="00826147" w14:paraId="57059524" w14:textId="77777777" w:rsidTr="00826147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23B2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136B3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6A121A25" w14:textId="77777777" w:rsidTr="00826147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776B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164B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381F0D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11D041C3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0EABB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9C91F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CE5852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C31E94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7D7782F1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в нежилое или нежилого помещения</w:t>
      </w:r>
      <w:proofErr w:type="gramEnd"/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 xml:space="preserve"> в жилое»</w:t>
      </w:r>
    </w:p>
    <w:p w14:paraId="6CE7651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41E01D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E3970E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CACC83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B8A140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1B2F9B9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C711FD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AE02E9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56901E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187A855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F59F13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8885F1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2B4DC7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F7A4BF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775"/>
        <w:gridCol w:w="5251"/>
      </w:tblGrid>
      <w:tr w:rsidR="00826147" w:rsidRPr="00826147" w14:paraId="0B98C0BD" w14:textId="77777777" w:rsidTr="00826147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05BC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DCB7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37CD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46EE6415" w14:textId="77777777" w:rsidTr="00826147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6BF7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C29E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0252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650E701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5EFB05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74C24F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F31DB7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6BC1FC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A1B985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FB112C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72A6B2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15EAC7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80B022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95EA9D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FA5CFB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71E143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7FB5EE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17559D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E03E88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6FCDDC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DD43D6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244A82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EF2E2A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26147" w:rsidRPr="00826147" w14:paraId="04E97FC0" w14:textId="77777777" w:rsidTr="00826147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248A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B06E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B41DD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CD6968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F59B89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500A98B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191C95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826147" w:rsidRPr="00826147" w14:paraId="23B05E2C" w14:textId="77777777" w:rsidTr="00826147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5400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551C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066858DE" w14:textId="77777777" w:rsidTr="00826147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98E0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9BC4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C26002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8E0F1A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8A23A9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329A1C6D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EF79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5E41C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EB09C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730D8F46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14D9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отмене решения о переводе жилого помещения в нежилое 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9E14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4820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A3E61D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63D822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0B6D95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1BD1AB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826147" w:rsidRPr="00826147" w14:paraId="440CAFAC" w14:textId="77777777" w:rsidTr="00826147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8156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A391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40474575" w14:textId="77777777" w:rsidTr="00826147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C399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10FB3DF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1184DED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6654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094060F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36B03544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58854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BBDC1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80B7AA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B6CC43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20F84FE4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711D9DA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83679A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CE6792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0C2937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39F8B4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0AAFF1B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AD91D8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64D826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691820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073594F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D9FB1F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27A8D4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28B642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2.1. представляемые заинтересованным лицом:</w:t>
      </w:r>
    </w:p>
    <w:p w14:paraId="088E8B0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775"/>
        <w:gridCol w:w="5397"/>
      </w:tblGrid>
      <w:tr w:rsidR="00826147" w:rsidRPr="00826147" w14:paraId="27274C4D" w14:textId="77777777" w:rsidTr="00826147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786D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CF260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6B018C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33664D78" w14:textId="77777777" w:rsidTr="00826147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6E3C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D909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1441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653D8ED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59D4A8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E4041D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22B463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131E6A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26973E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28F2A8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95E26F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C0A115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947621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28AC40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08F18C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CB795F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01EE3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71B9B2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91B05D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CBC2CE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A134FF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1EEA8F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BD4F27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26147" w:rsidRPr="00826147" w14:paraId="209B093A" w14:textId="77777777" w:rsidTr="00826147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6BBD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16A1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5F004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58C05E65" w14:textId="77777777" w:rsidTr="00826147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DB09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655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39E98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6F222A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294CD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574E57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6092C8B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826147" w:rsidRPr="00826147" w14:paraId="3FA4B81D" w14:textId="77777777" w:rsidTr="00826147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2BC65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4BC9C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15110449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80BB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6943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8DE132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A908BB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64CC43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2838C61C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F8E6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6CFE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2732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24E09607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4EE5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7AAF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5894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6E8629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C1AD86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CEBCA7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CC23CA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26147" w:rsidRPr="00826147" w14:paraId="2F0C721C" w14:textId="77777777" w:rsidTr="00826147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D7FD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3E95F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6B9CDBE6" w14:textId="77777777" w:rsidTr="00826147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2714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26410AE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284C5D1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D24E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BACF2A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063CCB41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6B4E2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61A72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22140D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0C0244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54E4212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064994F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FE58FB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34C654B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7ACBB0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89017D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4AEF8F9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36355E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4E3BA3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F6C93E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Положение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63729B0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3EB1FF0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D92C00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11DDEE1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статье 18 Жилищного кодекса Республики Беларусь;</w:t>
      </w:r>
    </w:p>
    <w:p w14:paraId="0A03B38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B0A632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88BDD8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8BFAED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752"/>
        <w:gridCol w:w="3792"/>
      </w:tblGrid>
      <w:tr w:rsidR="00826147" w:rsidRPr="00826147" w14:paraId="782C2493" w14:textId="77777777" w:rsidTr="0082614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3133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243BA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080DB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18CA3B63" w14:textId="77777777" w:rsidTr="0082614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4257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F49F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6220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44B3A26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A6B51E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231824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060A21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636DED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21098F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1C8BA9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CAAF8C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6163CB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E24E7B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8DA353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63861B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C0A52B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3144C7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CC7239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EAE0D7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647300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40A2CF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56B26C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ABBFC4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26147" w:rsidRPr="00826147" w14:paraId="10E1472D" w14:textId="77777777" w:rsidTr="0082614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507B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63E5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626C4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709139FC" w14:textId="77777777" w:rsidTr="0082614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4393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428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393AC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0314454D" w14:textId="77777777" w:rsidTr="0082614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A7A4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ACE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56414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5FB01011" w14:textId="77777777" w:rsidTr="0082614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3470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8D04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1A2FF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04ED851F" w14:textId="77777777" w:rsidTr="0082614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5527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A57F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AE187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7189B5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60CA22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5DB5F04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7CF0D7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826147" w:rsidRPr="00826147" w14:paraId="06125E41" w14:textId="77777777" w:rsidTr="00826147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3460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220D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2E0BD2D7" w14:textId="77777777" w:rsidTr="00826147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6930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3E60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6A43C1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5A27B8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56A9C5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33DBA13C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CF12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BC317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1B8C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2AC4F37C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551F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5478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673C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0BDB37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89B9B4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4A0B69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48A1A8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26147" w:rsidRPr="00826147" w14:paraId="42793679" w14:textId="77777777" w:rsidTr="00826147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9363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1AF2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478CC731" w14:textId="77777777" w:rsidTr="00826147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B889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2D68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EC28DF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3DFC786C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C7361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30A76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665098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D2ACCB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19A4AF50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5DE64F0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771A30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D87BF8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BCA4C5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ADEAFD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1C0BD07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C48985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809A6F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557054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767273C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1FD12E6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6ED0DF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F3E791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15 Положения об условиях и порядке переустройства и (или) перепланировки;</w:t>
      </w:r>
    </w:p>
    <w:p w14:paraId="5AB7C9C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7C3FAF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480516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9C02E5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37"/>
        <w:gridCol w:w="3352"/>
      </w:tblGrid>
      <w:tr w:rsidR="00826147" w:rsidRPr="00826147" w14:paraId="62913D14" w14:textId="77777777" w:rsidTr="00826147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FA45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106F6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F8FE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6349B301" w14:textId="77777777" w:rsidTr="00826147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11B2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AAC4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04A8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4A0901E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69BC0D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письменной форме:</w:t>
            </w:r>
          </w:p>
          <w:p w14:paraId="304270A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FE830A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9A0224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F50F2D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F81CAA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148FFC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889403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47196C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4B1785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761FEE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57D2D1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E380CF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7566DB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9BC0DB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E666E6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A6789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F6C95B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3B8600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26147" w:rsidRPr="00826147" w14:paraId="67F079FE" w14:textId="77777777" w:rsidTr="00826147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516D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AEC8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C10BD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298B4DE1" w14:textId="77777777" w:rsidTr="00826147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4F05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54F7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C6467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4AE6A178" w14:textId="77777777" w:rsidTr="00826147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77F1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4553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1655C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03E3DE51" w14:textId="77777777" w:rsidTr="00826147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D461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05F35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54F91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609DBD33" w14:textId="77777777" w:rsidTr="00826147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4746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3AA3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256B9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E70279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ABB26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8E9195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17E610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826147" w:rsidRPr="00826147" w14:paraId="11DD40A2" w14:textId="77777777" w:rsidTr="00826147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DCA8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037E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40A071BD" w14:textId="77777777" w:rsidTr="00826147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544A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8285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6383B3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644D23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940B5D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446BA90A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D8FC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119A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D33380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62B0E54A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0C1E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C33A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775D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759317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3CB2CB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</w:t>
      </w: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47F792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95836D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26147" w:rsidRPr="00826147" w14:paraId="6A5C93F3" w14:textId="77777777" w:rsidTr="00826147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3DD11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B558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74BF2025" w14:textId="77777777" w:rsidTr="00826147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4B9C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8D63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3412AA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0BF4D1B7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ECC71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60197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737BEF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0A6040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4A1E1F2A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009E654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79F1DA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E4205A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5DFEFD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B012E4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075A0AF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2463EBD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85B7AD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884348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Положение о порядке реконструкции жилых и (или) нежилых помещений в многоквартирных, блокированных жилых домах, одноквартирных жилых домов, а также </w:t>
      </w: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62DF7E7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3302DB1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0F9BEEF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6C2BBCB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8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64F2C44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060492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8E459C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B56037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9"/>
        <w:gridCol w:w="3499"/>
      </w:tblGrid>
      <w:tr w:rsidR="00826147" w:rsidRPr="00826147" w14:paraId="3FC689A0" w14:textId="77777777" w:rsidTr="00826147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0891B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28C19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70C7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0E3A5DB8" w14:textId="77777777" w:rsidTr="0082614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A88C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E295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4A96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35E484A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AC0D9A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36A81E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805870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7190B5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6D55B4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21C907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CDFB40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D0A0EE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5EA20F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1FF58E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C037AF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C90A9F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4D58C4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F742D7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7009FE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E03DFF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5B438F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DFAFA1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059C07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26147" w:rsidRPr="00826147" w14:paraId="04812105" w14:textId="77777777" w:rsidTr="0082614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A1B4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6882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817C0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08349228" w14:textId="77777777" w:rsidTr="0082614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C80E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E23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D4EA7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416554DB" w14:textId="77777777" w:rsidTr="0082614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7CCB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6D8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D8E20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534ED96C" w14:textId="77777777" w:rsidTr="0082614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5359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C2F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C366E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5F429B64" w14:textId="77777777" w:rsidTr="0082614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7DE9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6FA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7FD60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07BAFC6E" w14:textId="77777777" w:rsidTr="0082614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024C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054F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E7692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2A2D1E52" w14:textId="77777777" w:rsidTr="00826147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2BEF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4A34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C8D8A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FF0EF8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22E42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A98075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55E2D4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826147" w:rsidRPr="00826147" w14:paraId="21EBE36C" w14:textId="77777777" w:rsidTr="00826147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FB0D9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45918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1C7D6B01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06CB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88BF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826147" w:rsidRPr="00826147" w14:paraId="383B0CBC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EBFA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B760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826147" w:rsidRPr="00826147" w14:paraId="01E6C08A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4524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445C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826147" w:rsidRPr="00826147" w14:paraId="7077323C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5134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2280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826147" w:rsidRPr="00826147" w14:paraId="01C42FCE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F093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219C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5E6AA80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BC3B1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C3363C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6EF138A4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6B5C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7BABB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3571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627F1082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6CE4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39C5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23BD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FA9294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7A2378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538231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5A7BB7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26147" w:rsidRPr="00826147" w14:paraId="252BBE2E" w14:textId="77777777" w:rsidTr="0082614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EC8D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B1A4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6B4D1DD4" w14:textId="77777777" w:rsidTr="0082614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BC0F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62D1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087E30A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048F1697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C1F19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1EC09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F28C2C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9C4236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00624F1D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5681BE1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A67295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2A8D4E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1FD736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340C7B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673B02D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5DE8A48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0FCEF9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2813DB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7328791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72BAD76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4E7498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7FCFDF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</w:t>
      </w: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процедур» определены в пункте 8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7FA897F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1DBD74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9DD5BF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C1EB30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628"/>
        <w:gridCol w:w="2623"/>
      </w:tblGrid>
      <w:tr w:rsidR="00826147" w:rsidRPr="00826147" w14:paraId="6199A243" w14:textId="77777777" w:rsidTr="00826147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80F2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9465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B8FD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270F8FA6" w14:textId="77777777" w:rsidTr="0082614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2D3E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856E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9C94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74DBBD4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CFA0D4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FDB988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677876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29246C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0B1D10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0ABDA3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BE0764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D26885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A4A3A5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CAC09C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F009ED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5D98B3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5BFC92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7993B74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2EAF2C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A70FAA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B4DFA7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98EA0D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FBD2A6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26147" w:rsidRPr="00826147" w14:paraId="7454847E" w14:textId="77777777" w:rsidTr="0082614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6A6E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EA0D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AD7B0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4A55BBD3" w14:textId="77777777" w:rsidTr="0082614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BB94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BB0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A6B40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015D2B5F" w14:textId="77777777" w:rsidTr="0082614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35F7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8C4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0C928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75A7D1EC" w14:textId="77777777" w:rsidTr="0082614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57A1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55A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983EA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47B07201" w14:textId="77777777" w:rsidTr="0082614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D3B5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C5D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9469E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281FA365" w14:textId="77777777" w:rsidTr="0082614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2601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D100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5C7C7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13366DCB" w14:textId="77777777" w:rsidTr="00826147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C1C1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E028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94F2E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A1EC63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A7BC3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2EBA02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46CF2A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826147" w:rsidRPr="00826147" w14:paraId="4846B2B2" w14:textId="77777777" w:rsidTr="00826147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4F63C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873D4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74417D68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231B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9947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826147" w:rsidRPr="00826147" w14:paraId="3453C6EF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4F95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F44E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826147" w:rsidRPr="00826147" w14:paraId="2D3F7A52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3975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0C5C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826147" w:rsidRPr="00826147" w14:paraId="64286E25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4634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132D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826147" w:rsidRPr="00826147" w14:paraId="1BFB5F42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66DE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46AA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826147" w:rsidRPr="00826147" w14:paraId="44CABA91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2265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6B14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3064301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E96571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897308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01DA1EE9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D362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28BB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6013C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1DC55C23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0886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D439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5D6F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76C755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6DE878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2017E9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E61293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26147" w:rsidRPr="00826147" w14:paraId="2D70FAD6" w14:textId="77777777" w:rsidTr="00826147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76E0B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7E67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7B6A89B4" w14:textId="77777777" w:rsidTr="00826147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39F8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C22A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131B63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3D949992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7AD74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5F656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D3807C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98E27A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08D456B3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550ED0A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467059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F4E157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1999AF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CDAECF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15C0B30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CA075A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2CE28E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A054B8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482FCA7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6C782A0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8F20C3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8CC5FF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38B795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775"/>
        <w:gridCol w:w="4521"/>
      </w:tblGrid>
      <w:tr w:rsidR="00826147" w:rsidRPr="00826147" w14:paraId="70982F98" w14:textId="77777777" w:rsidTr="00826147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A4E2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40DD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3163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33FA5931" w14:textId="77777777" w:rsidTr="0082614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BE7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6034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93E3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5533D7D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0ECE8A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BA5ADA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7E02A8F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719F84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A55C9A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826D98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574B8A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9DDEFD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246AB8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C300CA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6220A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18AC90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44E299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59F6EB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0670D9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C80382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DF7577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4E3FAC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917754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26147" w:rsidRPr="00826147" w14:paraId="36AFD037" w14:textId="77777777" w:rsidTr="00826147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C7C1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0C57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55050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6C1DE6FA" w14:textId="77777777" w:rsidTr="00826147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397A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10E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2E025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232F74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846808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3BD3A9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D7DAF9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826147" w:rsidRPr="00826147" w14:paraId="0F2C0992" w14:textId="77777777" w:rsidTr="00826147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6DE1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22FA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4BA62D9B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7D3F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BB83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1306C2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B2BE2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935ED2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1EECCEF3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6FAB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CC4E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B836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0C155C16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C138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5CDF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ACE3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A7A7EA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8598B2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E3C6A1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EBF48D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2476"/>
      </w:tblGrid>
      <w:tr w:rsidR="00826147" w:rsidRPr="00826147" w14:paraId="53312E81" w14:textId="77777777" w:rsidTr="00826147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5AB22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707B2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720C03F0" w14:textId="77777777" w:rsidTr="00826147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1F29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3153729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6960543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A91E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1FFF0C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48297B8A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57715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64A94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117E37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C7DFB9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7A7532FF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7D3266F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1A59F4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9DB1BA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5C1123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AE3959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67EE15F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33CCD42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3F4DEC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4141C2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4288575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38C4CF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870C8A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9CEF90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743532A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628"/>
        <w:gridCol w:w="5107"/>
      </w:tblGrid>
      <w:tr w:rsidR="00826147" w:rsidRPr="00826147" w14:paraId="2E6EC4B9" w14:textId="77777777" w:rsidTr="00826147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4FCB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006C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08AE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0BD2A117" w14:textId="77777777" w:rsidTr="00826147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DB53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DC7C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73F5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3C14EEA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A14498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756414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312E3D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6BC491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04BB1F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2F84C8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A9D403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DB5886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83DA82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068B03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B3C215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CD7E2C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123717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7C4AA2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EC0CF1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5D6A52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68A177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AB4063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75ED30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26147" w:rsidRPr="00826147" w14:paraId="61320C28" w14:textId="77777777" w:rsidTr="00826147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AB86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71C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F77C79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2761CDCF" w14:textId="77777777" w:rsidTr="00826147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93BD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653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21B2B8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E214A0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E21C17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008B53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91E0DC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826147" w:rsidRPr="00826147" w14:paraId="58473BB5" w14:textId="77777777" w:rsidTr="00826147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24CC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73EF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4C30DADA" w14:textId="77777777" w:rsidTr="00826147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A79F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642E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948B59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56C086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C8B0C0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D58E2E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70B9229A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6600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F0D1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C6F53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26F299A0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16AE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FDF0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C4D6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3FC58D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E9993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6A7635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26147" w:rsidRPr="00826147" w14:paraId="6C1E54C9" w14:textId="77777777" w:rsidTr="0082614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9E4D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C810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1938F0FA" w14:textId="77777777" w:rsidTr="0082614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7972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EC85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88156D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54B457AB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DAD3B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B8793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42CF5C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BDCE7C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25941290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3C98F72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34F638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7A9CDE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84D79B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F43A7B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3186EF5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2098320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9C4C99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D77119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3BEA458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57A92C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A5CC4D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3F9287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891BFA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891"/>
        <w:gridCol w:w="3069"/>
      </w:tblGrid>
      <w:tr w:rsidR="00826147" w:rsidRPr="00826147" w14:paraId="499E8037" w14:textId="77777777" w:rsidTr="00826147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18D5B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8BE4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B8FBB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219481D5" w14:textId="77777777" w:rsidTr="0082614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98FE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172A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8F25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районный, городской исполнительный комитет, местную администрацию района в городе:</w:t>
            </w:r>
          </w:p>
          <w:p w14:paraId="54960D3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B85920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E40065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93FEB6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435D5D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05A28C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DDBE5B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8085B9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3AEC65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2FABAB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7D9B52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608701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CC1F08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735961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DCC579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348DDC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D71BFE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FDB4D1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B286AB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8925A0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26147" w:rsidRPr="00826147" w14:paraId="7CAF8B0A" w14:textId="77777777" w:rsidTr="0082614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5805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9CA7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B94C4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2451BC85" w14:textId="77777777" w:rsidTr="0082614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603A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213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E4F9D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1EA85D2D" w14:textId="77777777" w:rsidTr="0082614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A071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EAB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CBEF4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59657B6F" w14:textId="77777777" w:rsidTr="0082614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B590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EE3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59357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1C3055BA" w14:textId="77777777" w:rsidTr="00826147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D43A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B1A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00B51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784C8FB4" w14:textId="77777777" w:rsidTr="00826147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58BA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394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31D1D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C31E1B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AD87C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C3F4DC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39900F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826147" w:rsidRPr="00826147" w14:paraId="6038BC65" w14:textId="77777777" w:rsidTr="00826147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642C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C46E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0522588A" w14:textId="77777777" w:rsidTr="0082614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05C8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AD88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826147" w:rsidRPr="00826147" w14:paraId="60671322" w14:textId="77777777" w:rsidTr="0082614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B6C4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5472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826147" w:rsidRPr="00826147" w14:paraId="5AD8620F" w14:textId="77777777" w:rsidTr="0082614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5DE4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D75A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826147" w:rsidRPr="00826147" w14:paraId="73666969" w14:textId="77777777" w:rsidTr="00826147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6CF1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35F9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пунктом 6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3AE6C74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77921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02C1EA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7D0D4E42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18DAB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C4A32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3E2B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2E1CB09A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03AA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607A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18C3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DAFC8F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BBD1DA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127171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3AD803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826147" w:rsidRPr="00826147" w14:paraId="366965E1" w14:textId="77777777" w:rsidTr="00826147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1D3E1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3A62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5B2BD44E" w14:textId="77777777" w:rsidTr="00826147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6486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48C52F5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4FB65A8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C984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B7CAAB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37DC3406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E54BF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5FF8D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25987B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FB9040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15C48C7E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304E8E1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0AE242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43ACF80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5DB40FE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FD3690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4C706C3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FF512F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7E5470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41E395D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52F823F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488597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DDC7CC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EAAA1C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30D027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064"/>
        <w:gridCol w:w="3297"/>
      </w:tblGrid>
      <w:tr w:rsidR="00826147" w:rsidRPr="00826147" w14:paraId="02B056EE" w14:textId="77777777" w:rsidTr="00826147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2491C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882F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5F0B6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4C579FF1" w14:textId="77777777" w:rsidTr="00826147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38FA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AAD1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E6D3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орган:</w:t>
            </w:r>
          </w:p>
          <w:p w14:paraId="1F71DE5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E6B318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158E3C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A276FB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5F55CD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0F7F8D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411AA7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4C6769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CBF8DD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BB2346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E91E4A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DFED20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3CD640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9839E4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95B46E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DBB1E1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E7D8DC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1B5D59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7CF5C0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909E9B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26147" w:rsidRPr="00826147" w14:paraId="0AFB1570" w14:textId="77777777" w:rsidTr="00826147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FBC9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1BC4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6FB83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14DA18A2" w14:textId="77777777" w:rsidTr="00826147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2330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002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9C3CE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26147" w:rsidRPr="00826147" w14:paraId="20C9B46C" w14:textId="77777777" w:rsidTr="00826147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FB73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E9C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3C77B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51B605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64B998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D4EE66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6E8F28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713"/>
      </w:tblGrid>
      <w:tr w:rsidR="00826147" w:rsidRPr="00826147" w14:paraId="773784D7" w14:textId="77777777" w:rsidTr="00826147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BFB7B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DB7580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0E66D5E1" w14:textId="77777777" w:rsidTr="00826147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0280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CCBE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A27C95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364F09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26DC73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372123C0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048F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C309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0797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1DD70C2A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53BD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57EB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A597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DFA6A5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ACD951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BDC9FB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9E90B8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26147" w:rsidRPr="00826147" w14:paraId="29197ED4" w14:textId="77777777" w:rsidTr="0082614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BE2E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BAB5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6C61686B" w14:textId="77777777" w:rsidTr="0082614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34A6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A44E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FEFB44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7A5D4317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4C94F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BC5B9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3AD24E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46C509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6E3C210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4A98D1A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3AEE3F4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</w:t>
      </w: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476BF90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143C94C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323471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2B6C1AA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6D480B2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FDFD83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97781B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08B71B9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3A999A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4C79D31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78A5328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иными уполномоченными органами, за исключением указанных в подпункте 1.4.1 настоящего пункта и пункте 4 настоящего Регламента, осуществляется в порядке, предусмотренном статьей 30 Закона Республики Беларусь «Об основах административных процедур».</w:t>
      </w:r>
    </w:p>
    <w:p w14:paraId="7490AFA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DAF532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7A154BD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045"/>
        <w:gridCol w:w="5836"/>
      </w:tblGrid>
      <w:tr w:rsidR="00826147" w:rsidRPr="00826147" w14:paraId="119C063D" w14:textId="77777777" w:rsidTr="00826147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B6720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FFF62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75146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703A67F3" w14:textId="77777777" w:rsidTr="00826147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817B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1D0B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1008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4F0D30A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8103DB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21BDD5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207EA6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4B7BB3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7972D4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DB13BB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234C881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A0CAA9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2F89E4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6DD9BB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EAC31C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EFE2E8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84ADFD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B79C77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9E61F4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C4BF5E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926C2A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F06E2E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63A938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26147" w:rsidRPr="00826147" w14:paraId="020B980F" w14:textId="77777777" w:rsidTr="00826147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2C12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A46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14E11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1D5183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70DF81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2DF3E84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1235FD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826147" w:rsidRPr="00826147" w14:paraId="06447486" w14:textId="77777777" w:rsidTr="00826147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205F5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F7960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3B62A1F6" w14:textId="77777777" w:rsidTr="00826147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6FF9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70AB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1EC3CE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EE917EC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F47A6C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28D4DD4E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D7003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0B7B8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4D10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605A0845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ABD4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CDCC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ECC2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8FC29B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CD830F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CDC0AB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7092E55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26147" w:rsidRPr="00826147" w14:paraId="63F1D82E" w14:textId="77777777" w:rsidTr="00826147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6226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12F94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42F199B3" w14:textId="77777777" w:rsidTr="00826147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F502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местным исполнительным и распорядительным органом первичного территориального уровня;</w:t>
            </w:r>
          </w:p>
          <w:p w14:paraId="10B3A4A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0F13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49A24B0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42DB23E0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4638A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BA0D6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E262DB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9B5E9E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6BFC23DC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42F8A6C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8241EA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7CB8C32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5722E0B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013C5F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419D72E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504D3B1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DE1C0C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Положение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18AD1B5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43FF717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9AFA76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2B72DAF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8605CA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3D04B5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826147" w:rsidRPr="00826147" w14:paraId="046D0888" w14:textId="77777777" w:rsidTr="00826147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E7110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865F1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ACBE5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26D2281D" w14:textId="77777777" w:rsidTr="00826147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CF1F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581345"/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  <w:bookmarkEnd w:id="0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A8EA8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F904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орган:</w:t>
            </w:r>
          </w:p>
          <w:p w14:paraId="1E1EFE6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612DD5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CC1E1E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503C3C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C7A0B2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10B703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EDD215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4559A6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311C61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0BE9950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B06452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A985B7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1FA8E3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42EE2F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5C5274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780553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152D07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1142DC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E2C651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82ECF4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6759B42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761314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6AC6D5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FEADEC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826147" w:rsidRPr="00826147" w14:paraId="1DC84F06" w14:textId="77777777" w:rsidTr="00826147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72032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1229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7C2B8957" w14:textId="77777777" w:rsidTr="00826147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C690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581369"/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  <w:bookmarkEnd w:id="1"/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709B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D40B7B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6D554C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12239F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58297DCB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5E91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BA13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5C6D3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2E835153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BB93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DAFC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E1B1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ED3A78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8CFDA9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9018AD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4B37B4CA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26147" w:rsidRPr="00826147" w14:paraId="5EFE7B03" w14:textId="77777777" w:rsidTr="0082614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F9834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ECF2B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7BD4540E" w14:textId="77777777" w:rsidTr="0082614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20C7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2665EE8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D7A9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BA9AA8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26147" w:rsidRPr="00826147" w14:paraId="49E52CF4" w14:textId="77777777" w:rsidTr="00826147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0BAAA" w14:textId="77777777" w:rsidR="00826147" w:rsidRPr="00826147" w:rsidRDefault="00826147" w:rsidP="008261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5E49F" w14:textId="77777777" w:rsidR="00826147" w:rsidRPr="00826147" w:rsidRDefault="00826147" w:rsidP="0082614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72091E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жилищно-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коммунального хозяйства</w:t>
            </w: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78B666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lang w:val="ru-BY" w:eastAsia="ru-BY"/>
              </w:rPr>
              <w:t>23.03.2022 № 5</w:t>
            </w:r>
          </w:p>
        </w:tc>
      </w:tr>
    </w:tbl>
    <w:p w14:paraId="77FA5FCF" w14:textId="77777777" w:rsidR="00826147" w:rsidRPr="00826147" w:rsidRDefault="00826147" w:rsidP="0082614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26147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5B3A79D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D62024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63FD51D3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839002B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DC8366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Жилищный кодекс Республики Беларусь;</w:t>
      </w:r>
    </w:p>
    <w:p w14:paraId="54DC03E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78DAF4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3188DBEE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A69FD5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17 октября 2018 г. № 740 «О перечне административных процедур, прием заявлений и </w:t>
      </w:r>
      <w:proofErr w:type="gramStart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решений</w:t>
      </w:r>
      <w:proofErr w:type="gramEnd"/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 которым осуществляются через службу «одно окно»;</w:t>
      </w:r>
    </w:p>
    <w:p w14:paraId="7F290889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4395B5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0772F8B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60BB8C7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административных решений, принятых иными уполномоченными органами, за исключением указанных в подпункте 1.4.1 настоящего пункта и пункте 4 настоящего Регламента, осуществляется в порядке, предусмотренном статьей 30 Закона Республики Беларусь «Об основах административных процедур».</w:t>
      </w:r>
    </w:p>
    <w:p w14:paraId="1607CBB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41E8D8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3279B4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52"/>
        <w:gridCol w:w="6420"/>
      </w:tblGrid>
      <w:tr w:rsidR="00826147" w:rsidRPr="00826147" w14:paraId="6EFC3E05" w14:textId="77777777" w:rsidTr="00826147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7BDD17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D71FB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A6D9F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26147" w:rsidRPr="00826147" w14:paraId="6B0139BE" w14:textId="77777777" w:rsidTr="00826147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43276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0C16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8021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7434908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F9A88F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684CBB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F88D5FF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F86644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1C23DC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3C7EAE9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78B9F4C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26AF85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CC69B6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A4521FA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935400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AE5F59B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30C037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EEDC30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225E9784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1E7657E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52D51A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6A1C343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36CCD48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291128E8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25B21E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D314C2D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7443455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826147" w:rsidRPr="00826147" w14:paraId="3D7060F2" w14:textId="77777777" w:rsidTr="00826147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8A6DB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45CA59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26147" w:rsidRPr="00826147" w14:paraId="0EFCA13F" w14:textId="77777777" w:rsidTr="00826147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3E8A0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00B4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CC29F31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161E23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32FE91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26147" w:rsidRPr="00826147" w14:paraId="0DE795DA" w14:textId="77777777" w:rsidTr="0082614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CF48A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0E10ED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C0FD1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26147" w:rsidRPr="00826147" w14:paraId="3109ABCE" w14:textId="77777777" w:rsidTr="0082614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C8645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7AFC7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F2D4D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B10C697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D9F770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9A54DA2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5A02BC0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26147" w:rsidRPr="00826147" w14:paraId="0A1A84ED" w14:textId="77777777" w:rsidTr="00826147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B2DCE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91580" w14:textId="77777777" w:rsidR="00826147" w:rsidRPr="00826147" w:rsidRDefault="00826147" w:rsidP="008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26147" w:rsidRPr="00826147" w14:paraId="40D33FC1" w14:textId="77777777" w:rsidTr="00826147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A3F21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4B652" w14:textId="77777777" w:rsidR="00826147" w:rsidRPr="00826147" w:rsidRDefault="00826147" w:rsidP="0082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261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341B266" w14:textId="77777777" w:rsidR="00826147" w:rsidRPr="00826147" w:rsidRDefault="00826147" w:rsidP="0082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26147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BF20BCC" w14:textId="77777777" w:rsidR="00826147" w:rsidRPr="0050076B" w:rsidRDefault="00826147" w:rsidP="0050076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826147" w:rsidRPr="0050076B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6B"/>
    <w:rsid w:val="00037DEE"/>
    <w:rsid w:val="000E3931"/>
    <w:rsid w:val="002F612F"/>
    <w:rsid w:val="004B2F00"/>
    <w:rsid w:val="0050076B"/>
    <w:rsid w:val="00826147"/>
    <w:rsid w:val="008D4314"/>
    <w:rsid w:val="009221F2"/>
    <w:rsid w:val="00A409CE"/>
    <w:rsid w:val="00C4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167E"/>
  <w15:docId w15:val="{CD1FD867-C7F7-4CDF-BE29-19E4D2D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07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614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26147"/>
    <w:rPr>
      <w:color w:val="154C94"/>
      <w:u w:val="single"/>
    </w:rPr>
  </w:style>
  <w:style w:type="paragraph" w:customStyle="1" w:styleId="msonormal0">
    <w:name w:val="msonormal"/>
    <w:basedOn w:val="a"/>
    <w:rsid w:val="0082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82614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1">
    <w:name w:val="Заголовок1"/>
    <w:basedOn w:val="a"/>
    <w:rsid w:val="0082614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82614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8261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8261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8261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8261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826147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razdel">
    <w:name w:val="razdel"/>
    <w:basedOn w:val="a"/>
    <w:rsid w:val="0082614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8261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8261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826147"/>
    <w:pPr>
      <w:spacing w:after="0" w:line="240" w:lineRule="auto"/>
      <w:jc w:val="right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82614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82614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82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826147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odobren1">
    <w:name w:val="odobren1"/>
    <w:basedOn w:val="a"/>
    <w:rsid w:val="00826147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omment">
    <w:name w:val="comment"/>
    <w:basedOn w:val="a"/>
    <w:rsid w:val="008261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8261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8261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82614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numnrpa">
    <w:name w:val="numnrpa"/>
    <w:basedOn w:val="a"/>
    <w:rsid w:val="0082614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826147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prinodobren">
    <w:name w:val="prinodobren"/>
    <w:basedOn w:val="a"/>
    <w:rsid w:val="0082614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82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8261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8261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82614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agreedate">
    <w:name w:val="agreedate"/>
    <w:basedOn w:val="a"/>
    <w:rsid w:val="00826147"/>
    <w:pPr>
      <w:spacing w:after="0" w:line="240" w:lineRule="auto"/>
      <w:jc w:val="both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hangeadd">
    <w:name w:val="changeadd"/>
    <w:basedOn w:val="a"/>
    <w:rsid w:val="0082614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82614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82614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82614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826147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1">
    <w:name w:val="cap1"/>
    <w:basedOn w:val="a"/>
    <w:rsid w:val="00826147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826147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8261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82614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82614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8261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8261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82614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8261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8261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82614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82614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82614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82614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82614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82614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82614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gosreg">
    <w:name w:val="gosreg"/>
    <w:basedOn w:val="a"/>
    <w:rsid w:val="0082614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8261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82614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82614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82614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8261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82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82614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82614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82614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826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82614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82614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82614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82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82614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82614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2614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2614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2614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2614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2614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2614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2614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26147"/>
    <w:rPr>
      <w:rFonts w:ascii="Symbol" w:hAnsi="Symbol" w:hint="default"/>
    </w:rPr>
  </w:style>
  <w:style w:type="character" w:customStyle="1" w:styleId="onewind3">
    <w:name w:val="onewind3"/>
    <w:basedOn w:val="a0"/>
    <w:rsid w:val="00826147"/>
    <w:rPr>
      <w:rFonts w:ascii="Wingdings 3" w:hAnsi="Wingdings 3" w:hint="default"/>
    </w:rPr>
  </w:style>
  <w:style w:type="character" w:customStyle="1" w:styleId="onewind2">
    <w:name w:val="onewind2"/>
    <w:basedOn w:val="a0"/>
    <w:rsid w:val="00826147"/>
    <w:rPr>
      <w:rFonts w:ascii="Wingdings 2" w:hAnsi="Wingdings 2" w:hint="default"/>
    </w:rPr>
  </w:style>
  <w:style w:type="character" w:customStyle="1" w:styleId="onewind">
    <w:name w:val="onewind"/>
    <w:basedOn w:val="a0"/>
    <w:rsid w:val="00826147"/>
    <w:rPr>
      <w:rFonts w:ascii="Wingdings" w:hAnsi="Wingdings" w:hint="default"/>
    </w:rPr>
  </w:style>
  <w:style w:type="character" w:customStyle="1" w:styleId="rednoun">
    <w:name w:val="rednoun"/>
    <w:basedOn w:val="a0"/>
    <w:rsid w:val="00826147"/>
  </w:style>
  <w:style w:type="character" w:customStyle="1" w:styleId="post">
    <w:name w:val="post"/>
    <w:basedOn w:val="a0"/>
    <w:rsid w:val="008261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261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2614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2614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26147"/>
    <w:rPr>
      <w:rFonts w:ascii="Arial" w:hAnsi="Arial" w:cs="Arial" w:hint="default"/>
    </w:rPr>
  </w:style>
  <w:style w:type="character" w:customStyle="1" w:styleId="snoskiindex">
    <w:name w:val="snoskiindex"/>
    <w:basedOn w:val="a0"/>
    <w:rsid w:val="0082614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2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22102</Words>
  <Characters>125982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pk-oo</dc:creator>
  <cp:lastModifiedBy>User</cp:lastModifiedBy>
  <cp:revision>4</cp:revision>
  <dcterms:created xsi:type="dcterms:W3CDTF">2023-09-04T11:44:00Z</dcterms:created>
  <dcterms:modified xsi:type="dcterms:W3CDTF">2023-09-15T05:26:00Z</dcterms:modified>
</cp:coreProperties>
</file>