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4274"/>
        <w:gridCol w:w="1983"/>
        <w:gridCol w:w="1983"/>
      </w:tblGrid>
      <w:tr w:rsidR="00836209" w:rsidTr="008B0BEF">
        <w:tc>
          <w:tcPr>
            <w:tcW w:w="2216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500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</w:tr>
      <w:tr w:rsidR="008B0BEF" w:rsidTr="008B0BEF">
        <w:tc>
          <w:tcPr>
            <w:tcW w:w="2216" w:type="dxa"/>
          </w:tcPr>
          <w:p w:rsidR="008B0BEF" w:rsidRDefault="008B0BEF" w:rsidP="007D73AC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15.30. </w:t>
            </w:r>
            <w:r w:rsidR="00F965A1">
              <w:rPr>
                <w:b w:val="0"/>
                <w:sz w:val="20"/>
                <w:szCs w:val="20"/>
              </w:rPr>
              <w:t>Г</w:t>
            </w:r>
            <w:r w:rsidR="00F965A1" w:rsidRPr="00F965A1">
              <w:rPr>
                <w:b w:val="0"/>
                <w:sz w:val="20"/>
                <w:szCs w:val="20"/>
              </w:rPr>
              <w:t>осударственная регистрация колесного трактора, прицепа к нему и самоходной машины, включая изъятые, арестованные, конфискованные по судебному постановлению либо обращенные в доход государства иным способом, имущества, на которое обращается взыскание в счет неисполненного налогового обязательства, неуплаченных пеней</w:t>
            </w:r>
          </w:p>
        </w:tc>
        <w:tc>
          <w:tcPr>
            <w:tcW w:w="4500" w:type="dxa"/>
          </w:tcPr>
          <w:p w:rsidR="008B0BEF" w:rsidRPr="008B0BEF" w:rsidRDefault="00F965A1">
            <w:pPr>
              <w:rPr>
                <w:rFonts w:ascii="Times New Roman" w:hAnsi="Times New Roman" w:cs="Times New Roman"/>
              </w:rPr>
            </w:pPr>
            <w:r w:rsidRPr="00F965A1">
              <w:rPr>
                <w:rFonts w:ascii="Times New Roman" w:hAnsi="Times New Roman" w:cs="Times New Roman"/>
              </w:rPr>
              <w:t>заявление</w:t>
            </w:r>
            <w:r w:rsidRPr="00F965A1">
              <w:rPr>
                <w:rFonts w:ascii="Times New Roman" w:hAnsi="Times New Roman" w:cs="Times New Roman"/>
              </w:rPr>
              <w:br/>
            </w:r>
            <w:r w:rsidRPr="00F965A1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  <w:r w:rsidRPr="00F965A1">
              <w:rPr>
                <w:rFonts w:ascii="Times New Roman" w:hAnsi="Times New Roman" w:cs="Times New Roman"/>
              </w:rPr>
              <w:br/>
            </w:r>
            <w:r w:rsidRPr="00F965A1">
              <w:rPr>
                <w:rFonts w:ascii="Times New Roman" w:hAnsi="Times New Roman" w:cs="Times New Roman"/>
              </w:rPr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F965A1">
              <w:rPr>
                <w:rFonts w:ascii="Times New Roman" w:hAnsi="Times New Roman" w:cs="Times New Roman"/>
              </w:rPr>
              <w:br/>
            </w:r>
            <w:r w:rsidRPr="00F965A1">
              <w:rPr>
                <w:rFonts w:ascii="Times New Roman" w:hAnsi="Times New Roman" w:cs="Times New Roman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F965A1">
              <w:rPr>
                <w:rFonts w:ascii="Times New Roman" w:hAnsi="Times New Roman" w:cs="Times New Roman"/>
              </w:rPr>
              <w:br/>
            </w:r>
            <w:r w:rsidRPr="00F965A1">
              <w:rPr>
                <w:rFonts w:ascii="Times New Roman" w:hAnsi="Times New Roman" w:cs="Times New Roman"/>
              </w:rPr>
              <w:br/>
              <w:t>справка о регистрации по месту пребывания – для военнослужащего и членов его семьи</w:t>
            </w:r>
            <w:r w:rsidRPr="00F965A1">
              <w:rPr>
                <w:rFonts w:ascii="Times New Roman" w:hAnsi="Times New Roman" w:cs="Times New Roman"/>
              </w:rPr>
              <w:br/>
            </w:r>
            <w:r w:rsidRPr="00F965A1">
              <w:rPr>
                <w:rFonts w:ascii="Times New Roman" w:hAnsi="Times New Roman" w:cs="Times New Roman"/>
              </w:rPr>
              <w:br/>
              <w:t>паспорт самоходной машины и других видов техники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 (для колесных тракторов, прицепов к ним и самоходных машин, изъятых, арестованных или обращенных в доход государства, – при его наличии) – для самоходных машин и других видов техники, произведенных на территории государств – членов Евразийского экономического союза и не бывших в эксплуатации</w:t>
            </w:r>
            <w:r w:rsidRPr="00F965A1">
              <w:rPr>
                <w:rFonts w:ascii="Times New Roman" w:hAnsi="Times New Roman" w:cs="Times New Roman"/>
              </w:rPr>
              <w:br/>
            </w:r>
            <w:r w:rsidRPr="00F965A1">
              <w:rPr>
                <w:rFonts w:ascii="Times New Roman" w:hAnsi="Times New Roman" w:cs="Times New Roman"/>
              </w:rPr>
              <w:br/>
              <w:t xml:space="preserve">свидетельство о регистрации колесного трактора, прицепа к нему и самоходной машины (технический паспорт, технический талон) с отметкой регистрирующего органа о снятии с учета – для зарегистрированных на территории государств – членов Евразийского экономического союза колесных тракторов, прицепов к ним и самоходных машин, бывших в эксплуатации (не представляются для колесных тракторов, прицепов к ним и самоходных машин, изъятых, </w:t>
            </w:r>
            <w:r w:rsidRPr="00F965A1">
              <w:rPr>
                <w:rFonts w:ascii="Times New Roman" w:hAnsi="Times New Roman" w:cs="Times New Roman"/>
              </w:rPr>
              <w:lastRenderedPageBreak/>
              <w:t>арестованных или обращенных в доход государства, а также если они не предусмотрены законодательством иностранного государства)</w:t>
            </w:r>
            <w:r w:rsidRPr="00F965A1">
              <w:rPr>
                <w:rFonts w:ascii="Times New Roman" w:hAnsi="Times New Roman" w:cs="Times New Roman"/>
              </w:rPr>
              <w:br/>
            </w:r>
            <w:r w:rsidRPr="00F965A1">
              <w:rPr>
                <w:rFonts w:ascii="Times New Roman" w:hAnsi="Times New Roman" w:cs="Times New Roman"/>
              </w:rPr>
              <w:br/>
              <w:t>акт о приеме-передаче основных средств – в случае продажи (передачи) юридическими лицами колесного трактора, прицепа к нему и самоходной машины, бывших в эксплуатации (не представляются для колесных тракторов, прицепов к ним и самоходных машин, изъятых, арестованных или обращенных в доход государства)</w:t>
            </w:r>
            <w:r w:rsidRPr="00F965A1">
              <w:rPr>
                <w:rFonts w:ascii="Times New Roman" w:hAnsi="Times New Roman" w:cs="Times New Roman"/>
              </w:rPr>
              <w:br/>
            </w:r>
            <w:r w:rsidRPr="00F965A1">
              <w:rPr>
                <w:rFonts w:ascii="Times New Roman" w:hAnsi="Times New Roman" w:cs="Times New Roman"/>
              </w:rPr>
              <w:br/>
              <w:t>документы, подтверждающие законность приобретения (получения) колесного трактора, прицепа к нему или самоходной машины, компонентов самодельного трактора, прицепа к нему или самоходной машины, выпускаемых серийно (не представляются для колесных тракторов, прицепов к ним или самоходных машин, изъятых, арестованных или обращенных в доход государства)</w:t>
            </w:r>
            <w:r w:rsidRPr="00F965A1">
              <w:rPr>
                <w:rFonts w:ascii="Times New Roman" w:hAnsi="Times New Roman" w:cs="Times New Roman"/>
              </w:rPr>
              <w:br/>
            </w:r>
            <w:r w:rsidRPr="00F965A1">
              <w:rPr>
                <w:rFonts w:ascii="Times New Roman" w:hAnsi="Times New Roman" w:cs="Times New Roman"/>
              </w:rPr>
              <w:br/>
              <w:t>заверенная копия решения суда об обращении колесного трактора, прицепа к нему и самоходной машины в доход государства или иного документа, являющегося в соответствии с законодательством основанием для его реализации (иного использования), акт передачи имущества или договор купли-продажи – для колесных тракторов, прицепов к ним и самоходных машин, изъятых, арестованных или обращенных в доход государства</w:t>
            </w:r>
            <w:r w:rsidRPr="00F965A1">
              <w:rPr>
                <w:rFonts w:ascii="Times New Roman" w:hAnsi="Times New Roman" w:cs="Times New Roman"/>
              </w:rPr>
              <w:br/>
            </w:r>
            <w:r w:rsidRPr="00F965A1">
              <w:rPr>
                <w:rFonts w:ascii="Times New Roman" w:hAnsi="Times New Roman" w:cs="Times New Roman"/>
              </w:rPr>
              <w:br/>
              <w:t>свидетельство о регистрации колесного трактора, прицепа к нему и самоходной машины (технический паспорт), выданное иностранным государством, – в случае временной регистрации колесного трактора, прицепа к нему и самоходной машины на территории Республики Беларусь на срок более трех месяцев (не представляются для колесных тракторов, прицепов к ним и самоходных машин, изъятых, арестованных или обращенных в доход государства)</w:t>
            </w:r>
            <w:r w:rsidRPr="00F965A1">
              <w:rPr>
                <w:rFonts w:ascii="Times New Roman" w:hAnsi="Times New Roman" w:cs="Times New Roman"/>
              </w:rPr>
              <w:br/>
            </w:r>
            <w:r w:rsidRPr="00F965A1">
              <w:rPr>
                <w:rFonts w:ascii="Times New Roman" w:hAnsi="Times New Roman" w:cs="Times New Roman"/>
              </w:rPr>
              <w:br/>
              <w:t xml:space="preserve">документы, выданные таможенными органами государств – членов Евразийского экономического союза, – для колесных тракторов, прицепов к ним и самоходных машин, которые подлежат таможенному декларированию и выпуску в соответствии с заявленной таможенной процедурой либо для личного пользования (не представляются для колесных </w:t>
            </w:r>
            <w:r w:rsidRPr="00F965A1">
              <w:rPr>
                <w:rFonts w:ascii="Times New Roman" w:hAnsi="Times New Roman" w:cs="Times New Roman"/>
              </w:rPr>
              <w:lastRenderedPageBreak/>
              <w:t>тракторов, прицепов к ним и самоходных машин, изъятых, арестованных или обращенных в доход государства, а также при наличии соответствующих сведений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  <w:r w:rsidRPr="00F965A1">
              <w:rPr>
                <w:rFonts w:ascii="Times New Roman" w:hAnsi="Times New Roman" w:cs="Times New Roman"/>
              </w:rPr>
              <w:br/>
            </w:r>
            <w:r w:rsidRPr="00F965A1">
              <w:rPr>
                <w:rFonts w:ascii="Times New Roman" w:hAnsi="Times New Roman" w:cs="Times New Roman"/>
              </w:rPr>
              <w:br/>
              <w:t>документ, подтверждающий заключение договора обязательного страхования гражданской ответственности владельцев транспортных средств</w:t>
            </w:r>
            <w:r w:rsidRPr="00F965A1">
              <w:rPr>
                <w:rFonts w:ascii="Times New Roman" w:hAnsi="Times New Roman" w:cs="Times New Roman"/>
              </w:rPr>
              <w:br/>
            </w:r>
            <w:r w:rsidRPr="00F965A1">
              <w:rPr>
                <w:rFonts w:ascii="Times New Roman" w:hAnsi="Times New Roman" w:cs="Times New Roman"/>
              </w:rPr>
              <w:br/>
              <w:t>документы, подтверждающие внесение платы</w:t>
            </w:r>
          </w:p>
        </w:tc>
        <w:tc>
          <w:tcPr>
            <w:tcW w:w="1983" w:type="dxa"/>
          </w:tcPr>
          <w:p w:rsidR="008B0BEF" w:rsidRDefault="008B0BEF" w:rsidP="007D73AC">
            <w:pPr>
              <w:pStyle w:val="table10"/>
              <w:spacing w:before="120"/>
            </w:pPr>
            <w:r>
              <w:lastRenderedPageBreak/>
              <w:t xml:space="preserve">10 рабочих дней со дня подачи заявления </w:t>
            </w:r>
          </w:p>
        </w:tc>
        <w:tc>
          <w:tcPr>
            <w:tcW w:w="1983" w:type="dxa"/>
          </w:tcPr>
          <w:p w:rsidR="008B0BEF" w:rsidRDefault="00F965A1" w:rsidP="00F965A1">
            <w:pPr>
              <w:pStyle w:val="table10"/>
              <w:spacing w:before="120"/>
            </w:pPr>
            <w:r>
              <w:t>2 базовые</w:t>
            </w:r>
            <w:r w:rsidR="008B0BEF">
              <w:t xml:space="preserve"> величины – за выдачу регистрационного знака</w:t>
            </w:r>
            <w:r w:rsidR="008B0BEF">
              <w:br/>
            </w:r>
            <w:r w:rsidR="008B0BEF">
              <w:br/>
              <w:t>1 базовая величина – за выдачу свидетельства о регистрации колесного трактора, прицепа к нему и самоходной машины (технического паспорта</w:t>
            </w:r>
            <w:r>
              <w:t xml:space="preserve">) </w:t>
            </w:r>
          </w:p>
        </w:tc>
      </w:tr>
    </w:tbl>
    <w:p w:rsidR="00FA64AC" w:rsidRDefault="00FA64AC" w:rsidP="00FA64AC">
      <w:pPr>
        <w:jc w:val="center"/>
        <w:rPr>
          <w:rFonts w:ascii="Times New Roman" w:eastAsia="Calibri" w:hAnsi="Times New Roman" w:cs="Times New Roman"/>
        </w:rPr>
      </w:pPr>
    </w:p>
    <w:p w:rsidR="00D26745" w:rsidRPr="00FA64AC" w:rsidRDefault="00D26745" w:rsidP="00D26745">
      <w:pPr>
        <w:rPr>
          <w:rFonts w:ascii="Times New Roman" w:eastAsia="Calibri" w:hAnsi="Times New Roman" w:cs="Times New Roman"/>
        </w:rPr>
      </w:pPr>
      <w:r w:rsidRPr="00D26745">
        <w:rPr>
          <w:rFonts w:ascii="Times New Roman" w:eastAsia="Calibri" w:hAnsi="Times New Roman" w:cs="Times New Roman"/>
        </w:rPr>
        <w:t>Срок действия: бессрочно либо до окончания срока действия договора финансовой аренды (лизинга) в случае государственной регистрации машин, переданных собственником по такому договору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0"/>
      </w:tblGrid>
      <w:tr w:rsidR="00CA21D1" w:rsidRPr="00CA21D1" w:rsidTr="00CA21D1">
        <w:trPr>
          <w:trHeight w:val="64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1" w:rsidRPr="00CA21D1" w:rsidRDefault="00CA21D1" w:rsidP="00CA21D1">
            <w:pPr>
              <w:rPr>
                <w:b/>
                <w:bCs/>
              </w:rPr>
            </w:pPr>
            <w:r w:rsidRPr="00CA21D1">
              <w:rPr>
                <w:b/>
                <w:bCs/>
              </w:rPr>
              <w:t xml:space="preserve">Расчетный счет для уплаты госпошлины за проведение административной процедуры </w:t>
            </w:r>
          </w:p>
        </w:tc>
      </w:tr>
      <w:tr w:rsidR="00CA21D1" w:rsidRPr="00CA21D1" w:rsidTr="00CA21D1">
        <w:trPr>
          <w:trHeight w:val="13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1" w:rsidRPr="00CA21D1" w:rsidRDefault="00CA21D1" w:rsidP="00CA21D1">
            <w:r w:rsidRPr="00CA21D1">
              <w:t xml:space="preserve">Главное управление МФ РБ по Минской области     </w:t>
            </w:r>
            <w:r w:rsidRPr="00CA21D1">
              <w:br/>
            </w:r>
            <w:proofErr w:type="spellStart"/>
            <w:r w:rsidRPr="00CA21D1">
              <w:t>г.Минск</w:t>
            </w:r>
            <w:proofErr w:type="spellEnd"/>
            <w:r w:rsidRPr="00CA21D1">
              <w:t xml:space="preserve"> ОАО «АСБ </w:t>
            </w:r>
            <w:proofErr w:type="spellStart"/>
            <w:r w:rsidRPr="00CA21D1">
              <w:t>Беларусбанк</w:t>
            </w:r>
            <w:proofErr w:type="spellEnd"/>
            <w:r w:rsidRPr="00CA21D1">
              <w:t>»</w:t>
            </w:r>
            <w:r w:rsidRPr="00CA21D1">
              <w:br/>
            </w:r>
            <w:r w:rsidRPr="00CA21D1">
              <w:rPr>
                <w:b/>
                <w:bCs/>
              </w:rPr>
              <w:t xml:space="preserve"> код AKBBBY2X</w:t>
            </w:r>
            <w:r w:rsidRPr="00CA21D1">
              <w:t xml:space="preserve">    </w:t>
            </w:r>
            <w:proofErr w:type="spellStart"/>
            <w:r w:rsidRPr="00CA21D1">
              <w:t>назн</w:t>
            </w:r>
            <w:proofErr w:type="spellEnd"/>
            <w:r w:rsidRPr="00CA21D1">
              <w:t>. платежа  03002     УНН  600537220</w:t>
            </w:r>
            <w:r w:rsidRPr="00CA21D1">
              <w:br/>
            </w:r>
            <w:r w:rsidRPr="00CA21D1">
              <w:rPr>
                <w:b/>
                <w:bCs/>
              </w:rPr>
              <w:t>Р/С  BY80 AKBB 3600 6250 0002 5000 0000</w:t>
            </w:r>
          </w:p>
        </w:tc>
      </w:tr>
    </w:tbl>
    <w:p w:rsidR="00CA21D1" w:rsidRDefault="00CA21D1"/>
    <w:sectPr w:rsidR="00CA21D1" w:rsidSect="00F314B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9"/>
    <w:rsid w:val="00082D3F"/>
    <w:rsid w:val="000A0FF4"/>
    <w:rsid w:val="000C0FA1"/>
    <w:rsid w:val="00211C81"/>
    <w:rsid w:val="00225A11"/>
    <w:rsid w:val="0023111F"/>
    <w:rsid w:val="00263F78"/>
    <w:rsid w:val="002C3EE1"/>
    <w:rsid w:val="0030364D"/>
    <w:rsid w:val="00320AD6"/>
    <w:rsid w:val="00363566"/>
    <w:rsid w:val="003B12FA"/>
    <w:rsid w:val="003C0478"/>
    <w:rsid w:val="004458DB"/>
    <w:rsid w:val="00547B41"/>
    <w:rsid w:val="005B3B79"/>
    <w:rsid w:val="005B68A1"/>
    <w:rsid w:val="005D544F"/>
    <w:rsid w:val="00697D52"/>
    <w:rsid w:val="006B2279"/>
    <w:rsid w:val="00836209"/>
    <w:rsid w:val="00882988"/>
    <w:rsid w:val="008B0BEF"/>
    <w:rsid w:val="008C7438"/>
    <w:rsid w:val="009172B6"/>
    <w:rsid w:val="009308B9"/>
    <w:rsid w:val="0097369D"/>
    <w:rsid w:val="009B200E"/>
    <w:rsid w:val="00A67B90"/>
    <w:rsid w:val="00B22458"/>
    <w:rsid w:val="00B77DCF"/>
    <w:rsid w:val="00CA21D1"/>
    <w:rsid w:val="00D26745"/>
    <w:rsid w:val="00D63A94"/>
    <w:rsid w:val="00D7622E"/>
    <w:rsid w:val="00D83444"/>
    <w:rsid w:val="00DB5F25"/>
    <w:rsid w:val="00DD44B5"/>
    <w:rsid w:val="00DE48B9"/>
    <w:rsid w:val="00E6323C"/>
    <w:rsid w:val="00EA6E6B"/>
    <w:rsid w:val="00EC64C2"/>
    <w:rsid w:val="00EC7640"/>
    <w:rsid w:val="00F314BF"/>
    <w:rsid w:val="00F965A1"/>
    <w:rsid w:val="00F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79E3"/>
  <w15:docId w15:val="{D17B60EB-F671-4003-A71D-0A1986AE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B77DC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7D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CA21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2023-08-24T13:56:00Z</dcterms:created>
  <dcterms:modified xsi:type="dcterms:W3CDTF">2023-08-25T11:08:00Z</dcterms:modified>
</cp:coreProperties>
</file>